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1CAA" w14:textId="77777777" w:rsidR="00A56578" w:rsidRDefault="00A56578" w:rsidP="00A56578">
      <w:pPr>
        <w:tabs>
          <w:tab w:val="left" w:pos="3612"/>
        </w:tabs>
        <w:jc w:val="center"/>
        <w:rPr>
          <w:rFonts w:ascii="Arial" w:hAnsi="Arial" w:cs="Arial"/>
          <w:sz w:val="32"/>
          <w:szCs w:val="32"/>
          <w:u w:val="single"/>
        </w:rPr>
      </w:pPr>
      <w:r>
        <w:rPr>
          <w:rFonts w:ascii="Arial" w:hAnsi="Arial" w:cs="Arial"/>
          <w:sz w:val="32"/>
          <w:szCs w:val="32"/>
          <w:u w:val="single"/>
        </w:rPr>
        <w:t>ST PAUL MALMESBURY WITHOUT PARISH COUNCIL</w:t>
      </w:r>
    </w:p>
    <w:p w14:paraId="54525CE7" w14:textId="77777777" w:rsidR="00A56578" w:rsidRDefault="00A56578" w:rsidP="00A56578">
      <w:pPr>
        <w:tabs>
          <w:tab w:val="left" w:pos="3612"/>
        </w:tabs>
        <w:jc w:val="center"/>
        <w:rPr>
          <w:rFonts w:ascii="Arial" w:hAnsi="Arial" w:cs="Arial"/>
          <w:sz w:val="32"/>
          <w:szCs w:val="32"/>
          <w:u w:val="single"/>
        </w:rPr>
      </w:pPr>
    </w:p>
    <w:p w14:paraId="76C2FE21" w14:textId="77777777" w:rsidR="00A56578" w:rsidRDefault="00A56578" w:rsidP="00A56578">
      <w:pPr>
        <w:jc w:val="center"/>
        <w:rPr>
          <w:rFonts w:ascii="Arial" w:hAnsi="Arial" w:cs="Arial"/>
        </w:rPr>
      </w:pPr>
    </w:p>
    <w:p w14:paraId="319C2DA0" w14:textId="21AD79C9" w:rsidR="00A56578" w:rsidRPr="008D0260" w:rsidRDefault="00A56578" w:rsidP="00A56578">
      <w:pPr>
        <w:jc w:val="center"/>
        <w:rPr>
          <w:rFonts w:ascii="Arial" w:hAnsi="Arial" w:cs="Arial"/>
          <w:sz w:val="28"/>
          <w:szCs w:val="28"/>
        </w:rPr>
      </w:pPr>
      <w:r>
        <w:rPr>
          <w:rFonts w:ascii="Arial" w:hAnsi="Arial" w:cs="Arial"/>
          <w:sz w:val="28"/>
          <w:szCs w:val="28"/>
        </w:rPr>
        <w:t>Minutes of the Council Meeting held on 2</w:t>
      </w:r>
      <w:r w:rsidR="001768DB">
        <w:rPr>
          <w:rFonts w:ascii="Arial" w:hAnsi="Arial" w:cs="Arial"/>
          <w:sz w:val="28"/>
          <w:szCs w:val="28"/>
        </w:rPr>
        <w:t>5</w:t>
      </w:r>
      <w:r w:rsidR="001768DB" w:rsidRPr="001768DB">
        <w:rPr>
          <w:rFonts w:ascii="Arial" w:hAnsi="Arial" w:cs="Arial"/>
          <w:sz w:val="28"/>
          <w:szCs w:val="28"/>
          <w:vertAlign w:val="superscript"/>
        </w:rPr>
        <w:t>th</w:t>
      </w:r>
      <w:r>
        <w:rPr>
          <w:rFonts w:ascii="Arial" w:hAnsi="Arial" w:cs="Arial"/>
          <w:sz w:val="28"/>
          <w:szCs w:val="28"/>
        </w:rPr>
        <w:t xml:space="preserve"> </w:t>
      </w:r>
      <w:r w:rsidR="001768DB">
        <w:rPr>
          <w:rFonts w:ascii="Arial" w:hAnsi="Arial" w:cs="Arial"/>
          <w:sz w:val="28"/>
          <w:szCs w:val="28"/>
        </w:rPr>
        <w:t>September</w:t>
      </w:r>
      <w:r>
        <w:rPr>
          <w:rFonts w:ascii="Arial" w:hAnsi="Arial" w:cs="Arial"/>
          <w:sz w:val="28"/>
          <w:szCs w:val="28"/>
        </w:rPr>
        <w:t xml:space="preserve"> 2019 at the Reading </w:t>
      </w:r>
      <w:r w:rsidRPr="008D0260">
        <w:rPr>
          <w:rFonts w:ascii="Arial" w:hAnsi="Arial" w:cs="Arial"/>
          <w:sz w:val="28"/>
          <w:szCs w:val="28"/>
        </w:rPr>
        <w:t>Room, Corston</w:t>
      </w:r>
    </w:p>
    <w:p w14:paraId="4F8F33DB" w14:textId="77777777" w:rsidR="00A56578" w:rsidRPr="008D0260" w:rsidRDefault="00A56578" w:rsidP="00A56578">
      <w:pPr>
        <w:jc w:val="center"/>
        <w:rPr>
          <w:rFonts w:ascii="Arial" w:hAnsi="Arial" w:cs="Arial"/>
          <w:sz w:val="28"/>
          <w:szCs w:val="28"/>
        </w:rPr>
      </w:pPr>
    </w:p>
    <w:p w14:paraId="43C54581" w14:textId="57DD3892" w:rsidR="00A56578" w:rsidRPr="008D0260" w:rsidRDefault="00A56578" w:rsidP="00657DF3">
      <w:pPr>
        <w:ind w:left="2124" w:hanging="2124"/>
        <w:rPr>
          <w:rFonts w:ascii="Arial" w:hAnsi="Arial" w:cs="Arial"/>
          <w:bCs/>
        </w:rPr>
      </w:pPr>
      <w:r w:rsidRPr="008D0260">
        <w:rPr>
          <w:rFonts w:ascii="Arial" w:hAnsi="Arial" w:cs="Arial"/>
          <w:b/>
          <w:bCs/>
        </w:rPr>
        <w:t>Present:</w:t>
      </w:r>
      <w:r w:rsidRPr="008D0260">
        <w:rPr>
          <w:rFonts w:ascii="Arial" w:hAnsi="Arial" w:cs="Arial"/>
          <w:bCs/>
        </w:rPr>
        <w:tab/>
        <w:t>Cllrs</w:t>
      </w:r>
      <w:r w:rsidR="008A5A51">
        <w:rPr>
          <w:rFonts w:ascii="Arial" w:hAnsi="Arial" w:cs="Arial"/>
          <w:bCs/>
        </w:rPr>
        <w:t xml:space="preserve"> </w:t>
      </w:r>
      <w:r w:rsidRPr="008D0260">
        <w:rPr>
          <w:rFonts w:ascii="Arial" w:hAnsi="Arial" w:cs="Arial"/>
          <w:bCs/>
        </w:rPr>
        <w:t>Hatherell</w:t>
      </w:r>
      <w:r w:rsidR="00FE02E2">
        <w:rPr>
          <w:rFonts w:ascii="Arial" w:hAnsi="Arial" w:cs="Arial"/>
          <w:bCs/>
        </w:rPr>
        <w:t xml:space="preserve"> (Vice Chair)</w:t>
      </w:r>
      <w:r w:rsidRPr="008D0260">
        <w:rPr>
          <w:rFonts w:ascii="Arial" w:hAnsi="Arial" w:cs="Arial"/>
          <w:bCs/>
        </w:rPr>
        <w:t>,</w:t>
      </w:r>
      <w:r w:rsidR="00657DF3">
        <w:rPr>
          <w:rFonts w:ascii="Arial" w:hAnsi="Arial" w:cs="Arial"/>
          <w:bCs/>
        </w:rPr>
        <w:t xml:space="preserve"> </w:t>
      </w:r>
      <w:r w:rsidRPr="008D0260">
        <w:rPr>
          <w:rFonts w:ascii="Arial" w:hAnsi="Arial" w:cs="Arial"/>
          <w:bCs/>
        </w:rPr>
        <w:t xml:space="preserve">Payne, </w:t>
      </w:r>
      <w:r w:rsidRPr="008D0260">
        <w:rPr>
          <w:rFonts w:ascii="Arial" w:hAnsi="Arial" w:cs="Arial"/>
        </w:rPr>
        <w:t>Hopkins</w:t>
      </w:r>
      <w:r w:rsidRPr="008D0260">
        <w:rPr>
          <w:rFonts w:ascii="Arial" w:hAnsi="Arial" w:cs="Arial"/>
          <w:bCs/>
        </w:rPr>
        <w:t>, Merriman, Clogg, Briggs, Edgley-Pyshorn, and Stephen Kinnard (Clerk)</w:t>
      </w:r>
      <w:r w:rsidR="00724D13" w:rsidRPr="008D0260">
        <w:rPr>
          <w:rFonts w:ascii="Arial" w:hAnsi="Arial" w:cs="Arial"/>
          <w:bCs/>
        </w:rPr>
        <w:t>,</w:t>
      </w:r>
      <w:r w:rsidR="009553AD" w:rsidRPr="008D0260">
        <w:rPr>
          <w:rFonts w:ascii="Arial" w:hAnsi="Arial" w:cs="Arial"/>
          <w:bCs/>
        </w:rPr>
        <w:t xml:space="preserve"> Cllr Thomson (Wiltshire Council)</w:t>
      </w:r>
    </w:p>
    <w:p w14:paraId="020843C1" w14:textId="77777777" w:rsidR="00A56578" w:rsidRPr="008D0260" w:rsidRDefault="00A56578" w:rsidP="00A56578">
      <w:pPr>
        <w:ind w:left="2124" w:hanging="2124"/>
        <w:jc w:val="both"/>
        <w:rPr>
          <w:rFonts w:ascii="Arial" w:hAnsi="Arial" w:cs="Arial"/>
        </w:rPr>
      </w:pPr>
      <w:r w:rsidRPr="008D0260">
        <w:rPr>
          <w:rFonts w:ascii="Arial" w:hAnsi="Arial" w:cs="Arial"/>
          <w:b/>
          <w:bCs/>
        </w:rPr>
        <w:tab/>
      </w:r>
      <w:r w:rsidRPr="008D0260">
        <w:rPr>
          <w:rFonts w:ascii="Arial" w:hAnsi="Arial" w:cs="Arial"/>
        </w:rPr>
        <w:tab/>
      </w:r>
    </w:p>
    <w:p w14:paraId="121BE715" w14:textId="2C3399E0" w:rsidR="00A56578" w:rsidRPr="008D0260" w:rsidRDefault="00A56578" w:rsidP="00A56578">
      <w:pPr>
        <w:ind w:left="2127" w:hanging="2127"/>
        <w:jc w:val="both"/>
        <w:rPr>
          <w:rFonts w:ascii="Arial" w:hAnsi="Arial" w:cs="Arial"/>
          <w:bCs/>
        </w:rPr>
      </w:pPr>
      <w:r w:rsidRPr="008D0260">
        <w:rPr>
          <w:rFonts w:ascii="Arial" w:hAnsi="Arial" w:cs="Arial"/>
          <w:b/>
          <w:bCs/>
        </w:rPr>
        <w:t>Public:</w:t>
      </w:r>
      <w:r w:rsidRPr="008D0260">
        <w:rPr>
          <w:rFonts w:ascii="Arial" w:hAnsi="Arial" w:cs="Arial"/>
        </w:rPr>
        <w:tab/>
      </w:r>
      <w:r w:rsidR="005422EA">
        <w:rPr>
          <w:rFonts w:ascii="Arial" w:hAnsi="Arial" w:cs="Arial"/>
        </w:rPr>
        <w:t>No</w:t>
      </w:r>
      <w:r w:rsidRPr="008D0260">
        <w:rPr>
          <w:rFonts w:ascii="Arial" w:hAnsi="Arial" w:cs="Arial"/>
        </w:rPr>
        <w:t xml:space="preserve"> members of the public were present</w:t>
      </w:r>
    </w:p>
    <w:p w14:paraId="537CCB4D" w14:textId="77777777" w:rsidR="00A56578" w:rsidRPr="008D0260" w:rsidRDefault="00A56578" w:rsidP="00A56578">
      <w:pPr>
        <w:ind w:left="1134" w:hanging="1134"/>
        <w:jc w:val="both"/>
        <w:rPr>
          <w:rFonts w:ascii="Arial" w:hAnsi="Arial" w:cs="Arial"/>
        </w:rPr>
      </w:pPr>
      <w:r w:rsidRPr="008D0260">
        <w:rPr>
          <w:rFonts w:ascii="Arial" w:hAnsi="Arial" w:cs="Arial"/>
          <w:bCs/>
        </w:rPr>
        <w:t xml:space="preserve"> </w:t>
      </w:r>
    </w:p>
    <w:p w14:paraId="75901C11" w14:textId="391DD8F0" w:rsidR="00A56578" w:rsidRPr="008D0260" w:rsidRDefault="008E02D4" w:rsidP="00A56578">
      <w:pPr>
        <w:jc w:val="both"/>
        <w:rPr>
          <w:rFonts w:ascii="Arial" w:hAnsi="Arial" w:cs="Arial"/>
        </w:rPr>
      </w:pPr>
      <w:r>
        <w:rPr>
          <w:rFonts w:ascii="Arial" w:hAnsi="Arial" w:cs="Arial"/>
        </w:rPr>
        <w:t>57</w:t>
      </w:r>
      <w:r w:rsidR="00A56578" w:rsidRPr="008D0260">
        <w:rPr>
          <w:rFonts w:ascii="Arial" w:hAnsi="Arial" w:cs="Arial"/>
        </w:rPr>
        <w:tab/>
        <w:t>APOLOGIES FOR ABSENCE</w:t>
      </w:r>
    </w:p>
    <w:p w14:paraId="3491A2E0" w14:textId="77777777" w:rsidR="00A56578" w:rsidRPr="008D0260" w:rsidRDefault="00A56578" w:rsidP="00A56578">
      <w:pPr>
        <w:jc w:val="both"/>
        <w:rPr>
          <w:rFonts w:ascii="Arial" w:hAnsi="Arial" w:cs="Arial"/>
        </w:rPr>
      </w:pPr>
    </w:p>
    <w:p w14:paraId="52223807" w14:textId="71D40AE3" w:rsidR="00A56578" w:rsidRPr="008D0260" w:rsidRDefault="00A56578" w:rsidP="00A56578">
      <w:pPr>
        <w:jc w:val="both"/>
        <w:rPr>
          <w:rFonts w:ascii="Arial" w:hAnsi="Arial" w:cs="Arial"/>
        </w:rPr>
      </w:pPr>
      <w:r w:rsidRPr="008D0260">
        <w:rPr>
          <w:rFonts w:ascii="Arial" w:hAnsi="Arial" w:cs="Arial"/>
        </w:rPr>
        <w:tab/>
      </w:r>
      <w:r w:rsidRPr="008D0260">
        <w:rPr>
          <w:rFonts w:ascii="Arial" w:hAnsi="Arial" w:cs="Arial"/>
          <w:bCs/>
        </w:rPr>
        <w:t>Cllr</w:t>
      </w:r>
      <w:r w:rsidR="008A5A51">
        <w:rPr>
          <w:rFonts w:ascii="Arial" w:hAnsi="Arial" w:cs="Arial"/>
          <w:bCs/>
        </w:rPr>
        <w:t>’s</w:t>
      </w:r>
      <w:r w:rsidRPr="008D0260">
        <w:rPr>
          <w:rFonts w:ascii="Arial" w:hAnsi="Arial" w:cs="Arial"/>
          <w:bCs/>
        </w:rPr>
        <w:t xml:space="preserve"> </w:t>
      </w:r>
      <w:r w:rsidR="00752BBB">
        <w:rPr>
          <w:rFonts w:ascii="Arial" w:hAnsi="Arial" w:cs="Arial"/>
          <w:bCs/>
        </w:rPr>
        <w:t>Budgen</w:t>
      </w:r>
      <w:r w:rsidR="00A23350">
        <w:rPr>
          <w:rFonts w:ascii="Arial" w:hAnsi="Arial" w:cs="Arial"/>
          <w:bCs/>
        </w:rPr>
        <w:t xml:space="preserve"> (Chair)</w:t>
      </w:r>
      <w:r w:rsidR="00752BBB">
        <w:rPr>
          <w:rFonts w:ascii="Arial" w:hAnsi="Arial" w:cs="Arial"/>
          <w:bCs/>
        </w:rPr>
        <w:t>, Cole, Stephens,</w:t>
      </w:r>
      <w:r w:rsidR="00221D4B">
        <w:rPr>
          <w:rFonts w:ascii="Arial" w:hAnsi="Arial" w:cs="Arial"/>
          <w:bCs/>
        </w:rPr>
        <w:t xml:space="preserve"> and </w:t>
      </w:r>
      <w:r w:rsidRPr="008D0260">
        <w:rPr>
          <w:rFonts w:ascii="Arial" w:hAnsi="Arial" w:cs="Arial"/>
          <w:bCs/>
        </w:rPr>
        <w:t>Lee</w:t>
      </w:r>
      <w:r w:rsidR="00C022DE">
        <w:rPr>
          <w:rFonts w:ascii="Arial" w:hAnsi="Arial" w:cs="Arial"/>
          <w:bCs/>
        </w:rPr>
        <w:t>.</w:t>
      </w:r>
    </w:p>
    <w:p w14:paraId="05CC376B" w14:textId="77777777" w:rsidR="00A56578" w:rsidRPr="008D0260" w:rsidRDefault="00A56578" w:rsidP="00A56578">
      <w:pPr>
        <w:jc w:val="both"/>
        <w:rPr>
          <w:rFonts w:ascii="Arial" w:hAnsi="Arial" w:cs="Arial"/>
        </w:rPr>
      </w:pPr>
    </w:p>
    <w:p w14:paraId="0676B34E" w14:textId="76DE7BD3" w:rsidR="00A56578" w:rsidRPr="008D0260" w:rsidRDefault="008E02D4" w:rsidP="00A56578">
      <w:pPr>
        <w:jc w:val="both"/>
        <w:rPr>
          <w:rFonts w:ascii="Arial" w:hAnsi="Arial" w:cs="Arial"/>
        </w:rPr>
      </w:pPr>
      <w:r>
        <w:rPr>
          <w:rFonts w:ascii="Arial" w:hAnsi="Arial" w:cs="Arial"/>
        </w:rPr>
        <w:t>58</w:t>
      </w:r>
      <w:r w:rsidR="00A56578" w:rsidRPr="008D0260">
        <w:rPr>
          <w:rFonts w:ascii="Arial" w:hAnsi="Arial" w:cs="Arial"/>
        </w:rPr>
        <w:t xml:space="preserve">       </w:t>
      </w:r>
      <w:r w:rsidR="00A56578" w:rsidRPr="008D0260">
        <w:rPr>
          <w:rFonts w:ascii="Arial" w:hAnsi="Arial" w:cs="Arial"/>
        </w:rPr>
        <w:tab/>
        <w:t>DECLARATIONS OF INTEREST</w:t>
      </w:r>
    </w:p>
    <w:p w14:paraId="12C969FE" w14:textId="77777777" w:rsidR="00A56578" w:rsidRPr="008D0260" w:rsidRDefault="00A56578" w:rsidP="00A56578">
      <w:pPr>
        <w:tabs>
          <w:tab w:val="left" w:pos="740"/>
        </w:tabs>
        <w:ind w:left="740" w:hanging="727"/>
        <w:jc w:val="both"/>
        <w:rPr>
          <w:rFonts w:ascii="Arial" w:hAnsi="Arial" w:cs="Arial"/>
        </w:rPr>
      </w:pPr>
    </w:p>
    <w:p w14:paraId="53F3E0A8" w14:textId="766FDBCB" w:rsidR="00A56578" w:rsidRPr="008D0260" w:rsidRDefault="00A56578" w:rsidP="00F34B04">
      <w:pPr>
        <w:tabs>
          <w:tab w:val="left" w:pos="851"/>
        </w:tabs>
        <w:ind w:left="851" w:hanging="142"/>
        <w:jc w:val="both"/>
        <w:rPr>
          <w:rFonts w:ascii="Arial" w:hAnsi="Arial" w:cs="Arial"/>
        </w:rPr>
      </w:pPr>
      <w:r w:rsidRPr="008D0260">
        <w:rPr>
          <w:rFonts w:ascii="Arial" w:hAnsi="Arial" w:cs="Arial"/>
        </w:rPr>
        <w:t>There were no declarations of interest.</w:t>
      </w:r>
    </w:p>
    <w:p w14:paraId="4DFE6D63" w14:textId="77777777" w:rsidR="00A56578" w:rsidRPr="008D0260" w:rsidRDefault="00A56578" w:rsidP="008E627A">
      <w:pPr>
        <w:ind w:left="851"/>
        <w:jc w:val="both"/>
        <w:rPr>
          <w:rFonts w:ascii="Arial" w:hAnsi="Arial" w:cs="Arial"/>
        </w:rPr>
      </w:pPr>
    </w:p>
    <w:p w14:paraId="34B75F6F" w14:textId="3E047ADB" w:rsidR="00A56578" w:rsidRPr="008D0260" w:rsidRDefault="008E02D4" w:rsidP="00A56578">
      <w:pPr>
        <w:jc w:val="both"/>
        <w:rPr>
          <w:rFonts w:ascii="Arial" w:hAnsi="Arial" w:cs="Arial"/>
        </w:rPr>
      </w:pPr>
      <w:r>
        <w:rPr>
          <w:rFonts w:ascii="Arial" w:hAnsi="Arial" w:cs="Arial"/>
        </w:rPr>
        <w:t>59</w:t>
      </w:r>
      <w:r w:rsidR="00A56578" w:rsidRPr="008D0260">
        <w:rPr>
          <w:rFonts w:ascii="Arial" w:hAnsi="Arial" w:cs="Arial"/>
        </w:rPr>
        <w:t xml:space="preserve">       </w:t>
      </w:r>
      <w:r w:rsidR="00A56578" w:rsidRPr="008D0260">
        <w:rPr>
          <w:rFonts w:ascii="Arial" w:hAnsi="Arial" w:cs="Arial"/>
        </w:rPr>
        <w:tab/>
        <w:t>PUBLIC QUESTION TIME</w:t>
      </w:r>
    </w:p>
    <w:p w14:paraId="68F76BE5" w14:textId="1ABB5E25" w:rsidR="00A56578" w:rsidRDefault="00A56578" w:rsidP="003624FA">
      <w:pPr>
        <w:tabs>
          <w:tab w:val="left" w:pos="740"/>
        </w:tabs>
        <w:spacing w:line="240" w:lineRule="auto"/>
        <w:jc w:val="both"/>
        <w:rPr>
          <w:rFonts w:ascii="Arial" w:hAnsi="Arial" w:cs="Arial"/>
        </w:rPr>
      </w:pPr>
      <w:r w:rsidRPr="008D0260">
        <w:rPr>
          <w:rFonts w:ascii="Arial" w:hAnsi="Arial" w:cs="Arial"/>
        </w:rPr>
        <w:t xml:space="preserve">        </w:t>
      </w:r>
    </w:p>
    <w:p w14:paraId="0EAECB18" w14:textId="1DA3A33B" w:rsidR="00351354" w:rsidRDefault="006927E8" w:rsidP="00F65055">
      <w:pPr>
        <w:tabs>
          <w:tab w:val="left" w:pos="740"/>
        </w:tabs>
        <w:spacing w:line="240" w:lineRule="auto"/>
        <w:ind w:left="720"/>
        <w:jc w:val="both"/>
        <w:rPr>
          <w:rFonts w:ascii="Arial" w:hAnsi="Arial" w:cs="Arial"/>
        </w:rPr>
      </w:pPr>
      <w:r>
        <w:rPr>
          <w:rFonts w:ascii="Arial" w:hAnsi="Arial" w:cs="Arial"/>
        </w:rPr>
        <w:tab/>
      </w:r>
      <w:r w:rsidR="007D67CF">
        <w:rPr>
          <w:rFonts w:ascii="Arial" w:hAnsi="Arial" w:cs="Arial"/>
        </w:rPr>
        <w:t>The</w:t>
      </w:r>
      <w:r w:rsidR="00942A9D">
        <w:rPr>
          <w:rFonts w:ascii="Arial" w:hAnsi="Arial" w:cs="Arial"/>
        </w:rPr>
        <w:t xml:space="preserve"> </w:t>
      </w:r>
      <w:r w:rsidR="00E125AF">
        <w:rPr>
          <w:rFonts w:ascii="Arial" w:hAnsi="Arial" w:cs="Arial"/>
        </w:rPr>
        <w:t>Council</w:t>
      </w:r>
      <w:r w:rsidR="00955761">
        <w:rPr>
          <w:rFonts w:ascii="Arial" w:hAnsi="Arial" w:cs="Arial"/>
        </w:rPr>
        <w:t xml:space="preserve"> </w:t>
      </w:r>
      <w:r w:rsidR="007D67CF">
        <w:rPr>
          <w:rFonts w:ascii="Arial" w:hAnsi="Arial" w:cs="Arial"/>
        </w:rPr>
        <w:t xml:space="preserve">was informed </w:t>
      </w:r>
      <w:r w:rsidR="00955761">
        <w:rPr>
          <w:rFonts w:ascii="Arial" w:hAnsi="Arial" w:cs="Arial"/>
        </w:rPr>
        <w:t>that Gigaclear</w:t>
      </w:r>
      <w:r w:rsidR="00E67AC2">
        <w:rPr>
          <w:rFonts w:ascii="Arial" w:hAnsi="Arial" w:cs="Arial"/>
        </w:rPr>
        <w:t xml:space="preserve">, </w:t>
      </w:r>
      <w:proofErr w:type="spellStart"/>
      <w:r w:rsidR="00E67AC2">
        <w:rPr>
          <w:rFonts w:ascii="Arial" w:hAnsi="Arial" w:cs="Arial"/>
        </w:rPr>
        <w:t>Malmesbury’s</w:t>
      </w:r>
      <w:proofErr w:type="spellEnd"/>
      <w:r w:rsidR="00E67AC2">
        <w:rPr>
          <w:rFonts w:ascii="Arial" w:hAnsi="Arial" w:cs="Arial"/>
        </w:rPr>
        <w:t xml:space="preserve"> </w:t>
      </w:r>
      <w:r w:rsidR="000B3624">
        <w:rPr>
          <w:rFonts w:ascii="Arial" w:hAnsi="Arial" w:cs="Arial"/>
        </w:rPr>
        <w:t xml:space="preserve">ultrafast full fibre network </w:t>
      </w:r>
      <w:r w:rsidR="00F65055">
        <w:rPr>
          <w:rFonts w:ascii="Arial" w:hAnsi="Arial" w:cs="Arial"/>
        </w:rPr>
        <w:t>contractor</w:t>
      </w:r>
      <w:r w:rsidR="007420D6">
        <w:rPr>
          <w:rFonts w:ascii="Arial" w:hAnsi="Arial" w:cs="Arial"/>
        </w:rPr>
        <w:t xml:space="preserve"> will soon begin work</w:t>
      </w:r>
      <w:r w:rsidR="00030C80">
        <w:rPr>
          <w:rFonts w:ascii="Arial" w:hAnsi="Arial" w:cs="Arial"/>
        </w:rPr>
        <w:t xml:space="preserve"> in the next few weeks</w:t>
      </w:r>
      <w:r w:rsidR="007F0EF6">
        <w:rPr>
          <w:rFonts w:ascii="Arial" w:hAnsi="Arial" w:cs="Arial"/>
        </w:rPr>
        <w:t>, inside the parish boundaries around Burton Hill</w:t>
      </w:r>
      <w:r w:rsidR="00872BC1">
        <w:rPr>
          <w:rFonts w:ascii="Arial" w:hAnsi="Arial" w:cs="Arial"/>
        </w:rPr>
        <w:t>.</w:t>
      </w:r>
      <w:r w:rsidR="000611D2">
        <w:rPr>
          <w:rFonts w:ascii="Arial" w:hAnsi="Arial" w:cs="Arial"/>
        </w:rPr>
        <w:t xml:space="preserve"> </w:t>
      </w:r>
    </w:p>
    <w:p w14:paraId="21177FF8" w14:textId="5F1414A4" w:rsidR="006927E8" w:rsidRDefault="00351354" w:rsidP="00F65055">
      <w:pPr>
        <w:tabs>
          <w:tab w:val="left" w:pos="740"/>
        </w:tabs>
        <w:spacing w:line="240" w:lineRule="auto"/>
        <w:ind w:left="720"/>
        <w:jc w:val="both"/>
        <w:rPr>
          <w:rFonts w:ascii="Arial" w:hAnsi="Arial" w:cs="Arial"/>
        </w:rPr>
      </w:pPr>
      <w:r>
        <w:rPr>
          <w:rFonts w:ascii="Arial" w:hAnsi="Arial" w:cs="Arial"/>
        </w:rPr>
        <w:t xml:space="preserve">Residents should be receiving </w:t>
      </w:r>
      <w:r w:rsidR="0017505C">
        <w:rPr>
          <w:rFonts w:ascii="Arial" w:hAnsi="Arial" w:cs="Arial"/>
        </w:rPr>
        <w:t xml:space="preserve">from Gigaclear </w:t>
      </w:r>
      <w:r>
        <w:rPr>
          <w:rFonts w:ascii="Arial" w:hAnsi="Arial" w:cs="Arial"/>
        </w:rPr>
        <w:t>an introduct</w:t>
      </w:r>
      <w:r w:rsidR="00FA442F">
        <w:rPr>
          <w:rFonts w:ascii="Arial" w:hAnsi="Arial" w:cs="Arial"/>
        </w:rPr>
        <w:t>ory mailer advising of this</w:t>
      </w:r>
      <w:r w:rsidR="0017505C">
        <w:rPr>
          <w:rFonts w:ascii="Arial" w:hAnsi="Arial" w:cs="Arial"/>
        </w:rPr>
        <w:t xml:space="preserve"> work</w:t>
      </w:r>
      <w:r w:rsidR="00FA442F">
        <w:rPr>
          <w:rFonts w:ascii="Arial" w:hAnsi="Arial" w:cs="Arial"/>
        </w:rPr>
        <w:t xml:space="preserve"> inside the </w:t>
      </w:r>
      <w:r w:rsidR="00E67AC2">
        <w:rPr>
          <w:rFonts w:ascii="Arial" w:hAnsi="Arial" w:cs="Arial"/>
        </w:rPr>
        <w:t xml:space="preserve"> </w:t>
      </w:r>
      <w:r w:rsidR="0017505C">
        <w:rPr>
          <w:rFonts w:ascii="Arial" w:hAnsi="Arial" w:cs="Arial"/>
        </w:rPr>
        <w:t>next few days.</w:t>
      </w:r>
    </w:p>
    <w:p w14:paraId="1DD1492C" w14:textId="77777777" w:rsidR="006927E8" w:rsidRPr="008D0260" w:rsidRDefault="006927E8" w:rsidP="003624FA">
      <w:pPr>
        <w:tabs>
          <w:tab w:val="left" w:pos="740"/>
        </w:tabs>
        <w:spacing w:line="240" w:lineRule="auto"/>
        <w:jc w:val="both"/>
        <w:rPr>
          <w:rFonts w:ascii="Arial" w:hAnsi="Arial" w:cs="Arial"/>
        </w:rPr>
      </w:pPr>
    </w:p>
    <w:p w14:paraId="76F31E42" w14:textId="6B216E35" w:rsidR="00A56578" w:rsidRPr="008D0260" w:rsidRDefault="008E02D4" w:rsidP="00A56578">
      <w:pPr>
        <w:jc w:val="both"/>
        <w:rPr>
          <w:rFonts w:ascii="Arial" w:hAnsi="Arial" w:cs="Arial"/>
        </w:rPr>
      </w:pPr>
      <w:r>
        <w:rPr>
          <w:rFonts w:ascii="Arial" w:hAnsi="Arial" w:cs="Arial"/>
        </w:rPr>
        <w:t>60</w:t>
      </w:r>
      <w:r w:rsidR="00A56578" w:rsidRPr="008D0260">
        <w:rPr>
          <w:rFonts w:ascii="Arial" w:hAnsi="Arial" w:cs="Arial"/>
        </w:rPr>
        <w:t xml:space="preserve">      </w:t>
      </w:r>
      <w:r w:rsidR="00A56578" w:rsidRPr="008D0260">
        <w:rPr>
          <w:rFonts w:ascii="Arial" w:hAnsi="Arial" w:cs="Arial"/>
        </w:rPr>
        <w:tab/>
        <w:t xml:space="preserve">TO RECEIVE AND ADOPT THE MINUTES OF </w:t>
      </w:r>
      <w:r w:rsidR="00FB1BD6">
        <w:rPr>
          <w:rFonts w:ascii="Arial" w:hAnsi="Arial" w:cs="Arial"/>
        </w:rPr>
        <w:t>28th</w:t>
      </w:r>
      <w:r w:rsidR="00A56578" w:rsidRPr="008D0260">
        <w:rPr>
          <w:rFonts w:ascii="Arial" w:hAnsi="Arial" w:cs="Arial"/>
        </w:rPr>
        <w:t xml:space="preserve"> </w:t>
      </w:r>
      <w:r w:rsidR="00D53480">
        <w:rPr>
          <w:rFonts w:ascii="Arial" w:hAnsi="Arial" w:cs="Arial"/>
        </w:rPr>
        <w:t xml:space="preserve">August </w:t>
      </w:r>
      <w:r w:rsidR="00A56578" w:rsidRPr="008D0260">
        <w:rPr>
          <w:rFonts w:ascii="Arial" w:hAnsi="Arial" w:cs="Arial"/>
        </w:rPr>
        <w:t>2019</w:t>
      </w:r>
    </w:p>
    <w:p w14:paraId="67DCC3A8" w14:textId="77777777" w:rsidR="00A56578" w:rsidRPr="008D0260" w:rsidRDefault="00A56578" w:rsidP="00A56578">
      <w:pPr>
        <w:tabs>
          <w:tab w:val="left" w:pos="740"/>
        </w:tabs>
        <w:ind w:left="740" w:hanging="727"/>
        <w:jc w:val="both"/>
        <w:rPr>
          <w:rFonts w:ascii="Arial" w:hAnsi="Arial" w:cs="Arial"/>
        </w:rPr>
      </w:pPr>
    </w:p>
    <w:p w14:paraId="1B4B03A3" w14:textId="3578FA50" w:rsidR="00A56578" w:rsidRPr="008D0260" w:rsidRDefault="00A56578" w:rsidP="00657DF3">
      <w:pPr>
        <w:tabs>
          <w:tab w:val="left" w:pos="740"/>
        </w:tabs>
        <w:ind w:left="740" w:hanging="727"/>
        <w:rPr>
          <w:rFonts w:ascii="Arial" w:hAnsi="Arial" w:cs="Arial"/>
        </w:rPr>
      </w:pPr>
      <w:r w:rsidRPr="008D0260">
        <w:rPr>
          <w:rFonts w:ascii="Arial" w:hAnsi="Arial" w:cs="Arial"/>
        </w:rPr>
        <w:t xml:space="preserve"> </w:t>
      </w:r>
      <w:r w:rsidRPr="008D0260">
        <w:rPr>
          <w:rFonts w:ascii="Arial" w:hAnsi="Arial" w:cs="Arial"/>
        </w:rPr>
        <w:tab/>
        <w:t xml:space="preserve">The minutes of the </w:t>
      </w:r>
      <w:r w:rsidR="00D53480">
        <w:rPr>
          <w:rFonts w:ascii="Arial" w:hAnsi="Arial" w:cs="Arial"/>
        </w:rPr>
        <w:t>28</w:t>
      </w:r>
      <w:r w:rsidR="00D53480" w:rsidRPr="00D53480">
        <w:rPr>
          <w:rFonts w:ascii="Arial" w:hAnsi="Arial" w:cs="Arial"/>
          <w:vertAlign w:val="superscript"/>
        </w:rPr>
        <w:t>th</w:t>
      </w:r>
      <w:r w:rsidR="00D53480">
        <w:rPr>
          <w:rFonts w:ascii="Arial" w:hAnsi="Arial" w:cs="Arial"/>
        </w:rPr>
        <w:t xml:space="preserve"> August</w:t>
      </w:r>
      <w:r w:rsidRPr="008D0260">
        <w:rPr>
          <w:rFonts w:ascii="Arial" w:hAnsi="Arial" w:cs="Arial"/>
        </w:rPr>
        <w:t xml:space="preserve"> 2019 were adopted and signed as a true record.</w:t>
      </w:r>
    </w:p>
    <w:p w14:paraId="27D74481" w14:textId="77777777" w:rsidR="00A56578" w:rsidRPr="008D0260" w:rsidRDefault="00A56578" w:rsidP="00657DF3">
      <w:pPr>
        <w:tabs>
          <w:tab w:val="left" w:pos="740"/>
        </w:tabs>
        <w:ind w:left="740" w:hanging="727"/>
        <w:rPr>
          <w:rFonts w:ascii="Arial" w:hAnsi="Arial" w:cs="Arial"/>
        </w:rPr>
      </w:pPr>
    </w:p>
    <w:p w14:paraId="086BDCDD" w14:textId="0FCAA304" w:rsidR="00A56578" w:rsidRPr="008D0260" w:rsidRDefault="008E02D4" w:rsidP="00A56578">
      <w:pPr>
        <w:jc w:val="both"/>
        <w:rPr>
          <w:rFonts w:ascii="Arial" w:hAnsi="Arial" w:cs="Arial"/>
        </w:rPr>
      </w:pPr>
      <w:r>
        <w:rPr>
          <w:rFonts w:ascii="Arial" w:hAnsi="Arial" w:cs="Arial"/>
        </w:rPr>
        <w:t>61</w:t>
      </w:r>
      <w:r w:rsidR="00A56578" w:rsidRPr="008D0260">
        <w:rPr>
          <w:rFonts w:ascii="Arial" w:hAnsi="Arial" w:cs="Arial"/>
        </w:rPr>
        <w:t xml:space="preserve">      </w:t>
      </w:r>
      <w:r w:rsidR="00A56578" w:rsidRPr="008D0260">
        <w:rPr>
          <w:rFonts w:ascii="Arial" w:hAnsi="Arial" w:cs="Arial"/>
        </w:rPr>
        <w:tab/>
        <w:t xml:space="preserve">TO RECEIVE PLANNING UPDATES AND REVIEW NEW APPLICATIONS </w:t>
      </w:r>
    </w:p>
    <w:p w14:paraId="2D04AF27" w14:textId="77777777" w:rsidR="00A56578" w:rsidRPr="008D0260" w:rsidRDefault="00A56578" w:rsidP="00A56578">
      <w:pPr>
        <w:jc w:val="both"/>
        <w:rPr>
          <w:rFonts w:ascii="Arial" w:hAnsi="Arial" w:cs="Arial"/>
        </w:rPr>
      </w:pPr>
      <w:r w:rsidRPr="008D0260">
        <w:rPr>
          <w:rFonts w:ascii="Arial" w:hAnsi="Arial" w:cs="Arial"/>
          <w:lang w:val="en-US"/>
        </w:rPr>
        <w:t xml:space="preserve">                          </w:t>
      </w:r>
    </w:p>
    <w:p w14:paraId="27C02CBB" w14:textId="77777777" w:rsidR="00A56578" w:rsidRPr="008D0260" w:rsidRDefault="00A56578" w:rsidP="00657DF3">
      <w:pPr>
        <w:pStyle w:val="PlainText"/>
        <w:ind w:left="709"/>
        <w:rPr>
          <w:rFonts w:ascii="Arial" w:hAnsi="Arial" w:cs="Arial"/>
        </w:rPr>
      </w:pPr>
      <w:r w:rsidRPr="008D0260">
        <w:rPr>
          <w:rFonts w:ascii="Arial" w:hAnsi="Arial" w:cs="Arial"/>
        </w:rPr>
        <w:t>The Council considered the following planning applications. Full comments submitted by the Council can be viewed on- line at Wiltshire Council under the relevant application reference.</w:t>
      </w:r>
    </w:p>
    <w:p w14:paraId="1280D94E" w14:textId="77777777" w:rsidR="00A56578" w:rsidRPr="008D0260" w:rsidRDefault="00A56578" w:rsidP="00A56578">
      <w:pPr>
        <w:ind w:left="769"/>
        <w:jc w:val="both"/>
        <w:rPr>
          <w:rFonts w:ascii="Arial" w:hAnsi="Arial" w:cs="Arial"/>
        </w:rPr>
      </w:pPr>
    </w:p>
    <w:tbl>
      <w:tblPr>
        <w:tblW w:w="9923" w:type="dxa"/>
        <w:tblInd w:w="139" w:type="dxa"/>
        <w:tblLayout w:type="fixed"/>
        <w:tblCellMar>
          <w:top w:w="55" w:type="dxa"/>
          <w:left w:w="55" w:type="dxa"/>
          <w:bottom w:w="55" w:type="dxa"/>
          <w:right w:w="55" w:type="dxa"/>
        </w:tblCellMar>
        <w:tblLook w:val="04A0" w:firstRow="1" w:lastRow="0" w:firstColumn="1" w:lastColumn="0" w:noHBand="0" w:noVBand="1"/>
      </w:tblPr>
      <w:tblGrid>
        <w:gridCol w:w="2470"/>
        <w:gridCol w:w="4476"/>
        <w:gridCol w:w="2977"/>
      </w:tblGrid>
      <w:tr w:rsidR="00A56578" w:rsidRPr="008D0260" w14:paraId="24F8A22C" w14:textId="77777777" w:rsidTr="00C43C39">
        <w:trPr>
          <w:trHeight w:val="198"/>
        </w:trPr>
        <w:tc>
          <w:tcPr>
            <w:tcW w:w="2470" w:type="dxa"/>
            <w:tcBorders>
              <w:top w:val="single" w:sz="2" w:space="0" w:color="000000"/>
              <w:left w:val="single" w:sz="2" w:space="0" w:color="000000"/>
              <w:bottom w:val="single" w:sz="2" w:space="0" w:color="000000"/>
              <w:right w:val="nil"/>
            </w:tcBorders>
            <w:hideMark/>
          </w:tcPr>
          <w:p w14:paraId="741D30DE" w14:textId="77777777" w:rsidR="00A56578" w:rsidRPr="008D0260" w:rsidRDefault="00A56578">
            <w:pPr>
              <w:widowControl w:val="0"/>
              <w:suppressLineNumbers/>
              <w:snapToGrid w:val="0"/>
              <w:spacing w:line="240" w:lineRule="auto"/>
              <w:jc w:val="center"/>
              <w:rPr>
                <w:rFonts w:ascii="Arial" w:hAnsi="Arial" w:cs="Arial"/>
                <w:b/>
                <w:bCs/>
                <w:sz w:val="18"/>
                <w:szCs w:val="18"/>
              </w:rPr>
            </w:pPr>
            <w:r w:rsidRPr="008D0260">
              <w:rPr>
                <w:rFonts w:ascii="Arial" w:hAnsi="Arial" w:cs="Arial"/>
                <w:b/>
                <w:bCs/>
                <w:sz w:val="18"/>
                <w:szCs w:val="18"/>
              </w:rPr>
              <w:t>Site Address</w:t>
            </w:r>
          </w:p>
        </w:tc>
        <w:tc>
          <w:tcPr>
            <w:tcW w:w="4476" w:type="dxa"/>
            <w:tcBorders>
              <w:top w:val="single" w:sz="2" w:space="0" w:color="000000"/>
              <w:left w:val="single" w:sz="2" w:space="0" w:color="000000"/>
              <w:bottom w:val="single" w:sz="2" w:space="0" w:color="000000"/>
              <w:right w:val="nil"/>
            </w:tcBorders>
            <w:hideMark/>
          </w:tcPr>
          <w:p w14:paraId="1EE8A2F2" w14:textId="77777777" w:rsidR="00A56578" w:rsidRPr="008D0260" w:rsidRDefault="00A56578">
            <w:pPr>
              <w:widowControl w:val="0"/>
              <w:suppressLineNumbers/>
              <w:snapToGrid w:val="0"/>
              <w:spacing w:line="240" w:lineRule="auto"/>
              <w:jc w:val="center"/>
              <w:rPr>
                <w:rFonts w:ascii="Arial" w:hAnsi="Arial" w:cs="Arial"/>
                <w:b/>
                <w:bCs/>
                <w:sz w:val="18"/>
                <w:szCs w:val="18"/>
              </w:rPr>
            </w:pPr>
            <w:r w:rsidRPr="008D0260">
              <w:rPr>
                <w:rFonts w:ascii="Arial" w:hAnsi="Arial" w:cs="Arial"/>
                <w:b/>
                <w:bCs/>
                <w:sz w:val="18"/>
                <w:szCs w:val="18"/>
              </w:rPr>
              <w:t>Description</w:t>
            </w:r>
          </w:p>
        </w:tc>
        <w:tc>
          <w:tcPr>
            <w:tcW w:w="2977" w:type="dxa"/>
            <w:tcBorders>
              <w:top w:val="single" w:sz="2" w:space="0" w:color="000000"/>
              <w:left w:val="single" w:sz="2" w:space="0" w:color="000000"/>
              <w:bottom w:val="single" w:sz="2" w:space="0" w:color="000000"/>
              <w:right w:val="single" w:sz="2" w:space="0" w:color="000000"/>
            </w:tcBorders>
            <w:hideMark/>
          </w:tcPr>
          <w:p w14:paraId="5DBFDFC6" w14:textId="77777777" w:rsidR="00A56578" w:rsidRPr="008D0260" w:rsidRDefault="00A56578">
            <w:pPr>
              <w:widowControl w:val="0"/>
              <w:suppressLineNumbers/>
              <w:snapToGrid w:val="0"/>
              <w:spacing w:line="240" w:lineRule="auto"/>
              <w:jc w:val="center"/>
            </w:pPr>
            <w:r w:rsidRPr="008D0260">
              <w:rPr>
                <w:rFonts w:ascii="Arial" w:hAnsi="Arial" w:cs="Arial"/>
                <w:b/>
                <w:bCs/>
                <w:sz w:val="18"/>
                <w:szCs w:val="18"/>
              </w:rPr>
              <w:t>Main points of submission</w:t>
            </w:r>
          </w:p>
        </w:tc>
      </w:tr>
      <w:tr w:rsidR="00A56578" w:rsidRPr="008D0260" w14:paraId="7633D8AA" w14:textId="77777777" w:rsidTr="00C43C39">
        <w:trPr>
          <w:trHeight w:val="1086"/>
        </w:trPr>
        <w:tc>
          <w:tcPr>
            <w:tcW w:w="2470" w:type="dxa"/>
            <w:tcBorders>
              <w:top w:val="single" w:sz="2" w:space="0" w:color="000000"/>
              <w:left w:val="single" w:sz="2" w:space="0" w:color="000000"/>
              <w:bottom w:val="single" w:sz="2" w:space="0" w:color="000000"/>
              <w:right w:val="nil"/>
            </w:tcBorders>
          </w:tcPr>
          <w:p w14:paraId="71723365" w14:textId="1B16DDBA" w:rsidR="00A56578" w:rsidRPr="008D0260" w:rsidRDefault="009D7E77">
            <w:pPr>
              <w:pStyle w:val="TableContents"/>
              <w:snapToGrid w:val="0"/>
              <w:rPr>
                <w:rFonts w:ascii="Arial" w:hAnsi="Arial" w:cs="Arial"/>
              </w:rPr>
            </w:pPr>
            <w:r>
              <w:rPr>
                <w:rFonts w:ascii="Arial" w:hAnsi="Arial" w:cs="Arial"/>
              </w:rPr>
              <w:t>BP Petrol Station, Crudwell Road, SN16 9JL</w:t>
            </w:r>
          </w:p>
        </w:tc>
        <w:tc>
          <w:tcPr>
            <w:tcW w:w="4476" w:type="dxa"/>
            <w:tcBorders>
              <w:top w:val="single" w:sz="2" w:space="0" w:color="000000"/>
              <w:left w:val="single" w:sz="2" w:space="0" w:color="000000"/>
              <w:bottom w:val="single" w:sz="2" w:space="0" w:color="000000"/>
              <w:right w:val="nil"/>
            </w:tcBorders>
          </w:tcPr>
          <w:p w14:paraId="0E4F0430" w14:textId="7D0C170C" w:rsidR="00A56578" w:rsidRPr="008D0260" w:rsidRDefault="00C35338" w:rsidP="00EC033E">
            <w:pPr>
              <w:widowControl w:val="0"/>
              <w:autoSpaceDE w:val="0"/>
              <w:snapToGrid w:val="0"/>
              <w:spacing w:line="240" w:lineRule="auto"/>
              <w:rPr>
                <w:rFonts w:ascii="Arial" w:hAnsi="Arial" w:cs="Arial"/>
              </w:rPr>
            </w:pPr>
            <w:r>
              <w:rPr>
                <w:rFonts w:ascii="Arial" w:hAnsi="Arial" w:cs="Arial"/>
              </w:rPr>
              <w:t>19/08152/FUL</w:t>
            </w:r>
            <w:r w:rsidR="0030275F">
              <w:rPr>
                <w:rFonts w:ascii="Arial" w:hAnsi="Arial" w:cs="Arial"/>
              </w:rPr>
              <w:t xml:space="preserve"> </w:t>
            </w:r>
            <w:r>
              <w:rPr>
                <w:rFonts w:ascii="Arial" w:hAnsi="Arial" w:cs="Arial"/>
              </w:rPr>
              <w:t>-</w:t>
            </w:r>
            <w:r w:rsidR="0030275F">
              <w:rPr>
                <w:rFonts w:ascii="Arial" w:hAnsi="Arial" w:cs="Arial"/>
              </w:rPr>
              <w:t xml:space="preserve"> </w:t>
            </w:r>
            <w:r w:rsidR="00DF6759">
              <w:rPr>
                <w:rFonts w:ascii="Arial" w:hAnsi="Arial" w:cs="Arial"/>
              </w:rPr>
              <w:t>Redevelopment and expansion of existing petrol filling station</w:t>
            </w:r>
          </w:p>
        </w:tc>
        <w:tc>
          <w:tcPr>
            <w:tcW w:w="2977" w:type="dxa"/>
            <w:tcBorders>
              <w:top w:val="single" w:sz="2" w:space="0" w:color="000000"/>
              <w:left w:val="single" w:sz="2" w:space="0" w:color="000000"/>
              <w:bottom w:val="single" w:sz="2" w:space="0" w:color="000000"/>
              <w:right w:val="single" w:sz="2" w:space="0" w:color="000000"/>
            </w:tcBorders>
          </w:tcPr>
          <w:p w14:paraId="08606CA0" w14:textId="27114399" w:rsidR="00A56578" w:rsidRPr="002B16D9" w:rsidRDefault="00D777BE" w:rsidP="00C43C39">
            <w:pPr>
              <w:pStyle w:val="NormalWeb"/>
              <w:rPr>
                <w:rFonts w:ascii="Arial" w:hAnsi="Arial" w:cs="Arial"/>
              </w:rPr>
            </w:pPr>
            <w:r w:rsidRPr="00230C58">
              <w:rPr>
                <w:rFonts w:ascii="Arial" w:hAnsi="Arial" w:cs="Arial"/>
                <w:sz w:val="20"/>
                <w:szCs w:val="20"/>
              </w:rPr>
              <w:t xml:space="preserve">Objection to use of part green field site, </w:t>
            </w:r>
            <w:r w:rsidR="009B7795">
              <w:rPr>
                <w:rFonts w:ascii="Arial" w:hAnsi="Arial" w:cs="Arial"/>
                <w:sz w:val="20"/>
                <w:szCs w:val="20"/>
              </w:rPr>
              <w:t xml:space="preserve">and to </w:t>
            </w:r>
            <w:proofErr w:type="gramStart"/>
            <w:r w:rsidRPr="00230C58">
              <w:rPr>
                <w:rFonts w:ascii="Arial" w:hAnsi="Arial" w:cs="Arial"/>
                <w:sz w:val="20"/>
                <w:szCs w:val="20"/>
              </w:rPr>
              <w:t>24</w:t>
            </w:r>
            <w:r w:rsidR="009B7795">
              <w:rPr>
                <w:rFonts w:ascii="Arial" w:hAnsi="Arial" w:cs="Arial"/>
                <w:sz w:val="20"/>
                <w:szCs w:val="20"/>
              </w:rPr>
              <w:t xml:space="preserve"> </w:t>
            </w:r>
            <w:r w:rsidRPr="00230C58">
              <w:rPr>
                <w:rFonts w:ascii="Arial" w:hAnsi="Arial" w:cs="Arial"/>
                <w:sz w:val="20"/>
                <w:szCs w:val="20"/>
              </w:rPr>
              <w:t>hour</w:t>
            </w:r>
            <w:proofErr w:type="gramEnd"/>
            <w:r w:rsidRPr="00230C58">
              <w:rPr>
                <w:rFonts w:ascii="Arial" w:hAnsi="Arial" w:cs="Arial"/>
                <w:sz w:val="20"/>
                <w:szCs w:val="20"/>
              </w:rPr>
              <w:t xml:space="preserve"> opening.</w:t>
            </w:r>
            <w:r w:rsidR="00230C58" w:rsidRPr="00230C58">
              <w:rPr>
                <w:sz w:val="20"/>
                <w:szCs w:val="20"/>
              </w:rPr>
              <w:t xml:space="preserve"> </w:t>
            </w:r>
            <w:r w:rsidR="00230C58" w:rsidRPr="00230C58">
              <w:rPr>
                <w:rFonts w:ascii="Arial" w:hAnsi="Arial" w:cs="Arial"/>
                <w:sz w:val="20"/>
                <w:szCs w:val="20"/>
              </w:rPr>
              <w:t>Improved filling positions and ingress and egress were welcomed.</w:t>
            </w:r>
          </w:p>
        </w:tc>
      </w:tr>
      <w:tr w:rsidR="00A56578" w:rsidRPr="008D0260" w14:paraId="615D3FB8" w14:textId="77777777" w:rsidTr="00C43C39">
        <w:trPr>
          <w:trHeight w:val="198"/>
        </w:trPr>
        <w:tc>
          <w:tcPr>
            <w:tcW w:w="2470" w:type="dxa"/>
            <w:tcBorders>
              <w:top w:val="single" w:sz="2" w:space="0" w:color="000000"/>
              <w:left w:val="single" w:sz="2" w:space="0" w:color="000000"/>
              <w:bottom w:val="single" w:sz="2" w:space="0" w:color="000000"/>
              <w:right w:val="nil"/>
            </w:tcBorders>
          </w:tcPr>
          <w:p w14:paraId="58FB8912" w14:textId="77777777" w:rsidR="00F80E4E" w:rsidRPr="00F80E4E" w:rsidRDefault="00F80E4E" w:rsidP="00F80E4E">
            <w:pPr>
              <w:widowControl w:val="0"/>
              <w:suppressLineNumbers/>
              <w:snapToGrid w:val="0"/>
              <w:spacing w:line="240" w:lineRule="auto"/>
              <w:rPr>
                <w:rFonts w:ascii="Arial" w:hAnsi="Arial" w:cs="Arial"/>
              </w:rPr>
            </w:pPr>
            <w:r w:rsidRPr="00F80E4E">
              <w:rPr>
                <w:rFonts w:ascii="Arial" w:hAnsi="Arial" w:cs="Arial"/>
              </w:rPr>
              <w:t xml:space="preserve">The Gables, Main Road, Corston, </w:t>
            </w:r>
          </w:p>
          <w:p w14:paraId="3E0BE7D8" w14:textId="44C66143" w:rsidR="00A56578" w:rsidRPr="008D0260" w:rsidRDefault="00F80E4E" w:rsidP="00F80E4E">
            <w:pPr>
              <w:pStyle w:val="TableContents"/>
              <w:snapToGrid w:val="0"/>
              <w:rPr>
                <w:rFonts w:ascii="Arial" w:hAnsi="Arial" w:cs="Arial"/>
              </w:rPr>
            </w:pPr>
            <w:r w:rsidRPr="00F80E4E">
              <w:rPr>
                <w:rFonts w:ascii="Arial" w:hAnsi="Arial" w:cs="Arial"/>
              </w:rPr>
              <w:t>SN16 0HD</w:t>
            </w:r>
          </w:p>
        </w:tc>
        <w:tc>
          <w:tcPr>
            <w:tcW w:w="4476" w:type="dxa"/>
            <w:tcBorders>
              <w:top w:val="single" w:sz="2" w:space="0" w:color="000000"/>
              <w:left w:val="single" w:sz="2" w:space="0" w:color="000000"/>
              <w:bottom w:val="single" w:sz="2" w:space="0" w:color="000000"/>
              <w:right w:val="nil"/>
            </w:tcBorders>
          </w:tcPr>
          <w:p w14:paraId="0C404DC9" w14:textId="422CD41A" w:rsidR="00A56578" w:rsidRPr="008D0260" w:rsidRDefault="00B738F8" w:rsidP="00EC033E">
            <w:pPr>
              <w:widowControl w:val="0"/>
              <w:autoSpaceDE w:val="0"/>
              <w:snapToGrid w:val="0"/>
              <w:spacing w:line="240" w:lineRule="auto"/>
              <w:rPr>
                <w:rFonts w:ascii="Arial" w:hAnsi="Arial" w:cs="Arial"/>
              </w:rPr>
            </w:pPr>
            <w:r>
              <w:rPr>
                <w:rFonts w:ascii="Arial" w:hAnsi="Arial" w:cs="Arial"/>
              </w:rPr>
              <w:t>19/08</w:t>
            </w:r>
            <w:r w:rsidR="00D66227">
              <w:rPr>
                <w:rFonts w:ascii="Arial" w:hAnsi="Arial" w:cs="Arial"/>
              </w:rPr>
              <w:t>338/FUL &amp; 19/08560</w:t>
            </w:r>
            <w:r w:rsidR="00EC033E">
              <w:rPr>
                <w:rFonts w:ascii="Arial" w:hAnsi="Arial" w:cs="Arial"/>
              </w:rPr>
              <w:t xml:space="preserve">/LBC - </w:t>
            </w:r>
            <w:r w:rsidR="00C502CD">
              <w:rPr>
                <w:rFonts w:ascii="Arial" w:hAnsi="Arial" w:cs="Arial"/>
              </w:rPr>
              <w:t>Removal of modern conservatory, erection of single storey extension to provide kitchen/dining area</w:t>
            </w:r>
          </w:p>
        </w:tc>
        <w:tc>
          <w:tcPr>
            <w:tcW w:w="2977" w:type="dxa"/>
            <w:tcBorders>
              <w:top w:val="single" w:sz="2" w:space="0" w:color="000000"/>
              <w:left w:val="single" w:sz="2" w:space="0" w:color="000000"/>
              <w:bottom w:val="single" w:sz="2" w:space="0" w:color="000000"/>
              <w:right w:val="single" w:sz="2" w:space="0" w:color="000000"/>
            </w:tcBorders>
          </w:tcPr>
          <w:p w14:paraId="19F4DA09" w14:textId="7BDC9C33" w:rsidR="00A56578" w:rsidRPr="008D0260" w:rsidRDefault="00FF6767">
            <w:pPr>
              <w:widowControl w:val="0"/>
              <w:suppressLineNumbers/>
              <w:snapToGrid w:val="0"/>
              <w:spacing w:line="240" w:lineRule="auto"/>
              <w:rPr>
                <w:rFonts w:ascii="Arial" w:hAnsi="Arial" w:cs="Arial"/>
                <w:bCs/>
              </w:rPr>
            </w:pPr>
            <w:r>
              <w:rPr>
                <w:rFonts w:ascii="Arial" w:hAnsi="Arial" w:cs="Arial"/>
                <w:bCs/>
              </w:rPr>
              <w:t>No objection</w:t>
            </w:r>
            <w:r w:rsidR="00622E78">
              <w:rPr>
                <w:rFonts w:ascii="Arial" w:hAnsi="Arial" w:cs="Arial"/>
                <w:bCs/>
              </w:rPr>
              <w:t xml:space="preserve"> s</w:t>
            </w:r>
            <w:r w:rsidR="0025523F">
              <w:rPr>
                <w:rFonts w:ascii="Arial" w:hAnsi="Arial" w:cs="Arial"/>
                <w:bCs/>
              </w:rPr>
              <w:t>ubject to Conservation Officer view</w:t>
            </w:r>
            <w:r w:rsidR="00F411D9">
              <w:rPr>
                <w:rFonts w:ascii="Arial" w:hAnsi="Arial" w:cs="Arial"/>
                <w:bCs/>
              </w:rPr>
              <w:t>.</w:t>
            </w:r>
          </w:p>
        </w:tc>
      </w:tr>
      <w:tr w:rsidR="004A72BA" w:rsidRPr="008D0260" w14:paraId="0EDC9E57" w14:textId="77777777" w:rsidTr="00C43C39">
        <w:trPr>
          <w:trHeight w:val="675"/>
        </w:trPr>
        <w:tc>
          <w:tcPr>
            <w:tcW w:w="2470" w:type="dxa"/>
            <w:vMerge w:val="restart"/>
            <w:tcBorders>
              <w:top w:val="single" w:sz="2" w:space="0" w:color="000000"/>
              <w:left w:val="single" w:sz="2" w:space="0" w:color="000000"/>
              <w:right w:val="nil"/>
            </w:tcBorders>
          </w:tcPr>
          <w:p w14:paraId="07B16A88" w14:textId="77777777" w:rsidR="004A72BA" w:rsidRDefault="004A72BA" w:rsidP="003860FE">
            <w:pPr>
              <w:pStyle w:val="TableContents"/>
              <w:snapToGrid w:val="0"/>
              <w:rPr>
                <w:rFonts w:ascii="Arial" w:hAnsi="Arial" w:cs="Arial"/>
              </w:rPr>
            </w:pPr>
            <w:r>
              <w:rPr>
                <w:rFonts w:ascii="Arial" w:hAnsi="Arial" w:cs="Arial"/>
              </w:rPr>
              <w:t xml:space="preserve">The Old Coach House, </w:t>
            </w:r>
          </w:p>
          <w:p w14:paraId="3C5090E3" w14:textId="77777777" w:rsidR="004A72BA" w:rsidRDefault="004A72BA" w:rsidP="003860FE">
            <w:pPr>
              <w:pStyle w:val="TableContents"/>
              <w:snapToGrid w:val="0"/>
              <w:rPr>
                <w:rFonts w:ascii="Arial" w:hAnsi="Arial" w:cs="Arial"/>
              </w:rPr>
            </w:pPr>
            <w:r>
              <w:rPr>
                <w:rFonts w:ascii="Arial" w:hAnsi="Arial" w:cs="Arial"/>
              </w:rPr>
              <w:t xml:space="preserve">Main Road, </w:t>
            </w:r>
          </w:p>
          <w:p w14:paraId="79D3381E" w14:textId="77777777" w:rsidR="004A72BA" w:rsidRDefault="004A72BA" w:rsidP="003860FE">
            <w:pPr>
              <w:pStyle w:val="TableContents"/>
              <w:snapToGrid w:val="0"/>
              <w:rPr>
                <w:rFonts w:ascii="Arial" w:hAnsi="Arial" w:cs="Arial"/>
              </w:rPr>
            </w:pPr>
            <w:r>
              <w:rPr>
                <w:rFonts w:ascii="Arial" w:hAnsi="Arial" w:cs="Arial"/>
              </w:rPr>
              <w:t xml:space="preserve">Corston, </w:t>
            </w:r>
          </w:p>
          <w:p w14:paraId="1425A27B" w14:textId="371CC711" w:rsidR="004A72BA" w:rsidRPr="008D0260" w:rsidRDefault="004A72BA" w:rsidP="003860FE">
            <w:pPr>
              <w:pStyle w:val="TableContents"/>
              <w:snapToGrid w:val="0"/>
              <w:rPr>
                <w:rFonts w:ascii="Arial" w:hAnsi="Arial" w:cs="Arial"/>
              </w:rPr>
            </w:pPr>
            <w:r>
              <w:rPr>
                <w:rFonts w:ascii="Arial" w:hAnsi="Arial" w:cs="Arial"/>
              </w:rPr>
              <w:t>SN16 0HD</w:t>
            </w:r>
          </w:p>
        </w:tc>
        <w:tc>
          <w:tcPr>
            <w:tcW w:w="4476" w:type="dxa"/>
            <w:tcBorders>
              <w:top w:val="single" w:sz="2" w:space="0" w:color="000000"/>
              <w:left w:val="single" w:sz="2" w:space="0" w:color="000000"/>
              <w:bottom w:val="single" w:sz="4" w:space="0" w:color="auto"/>
              <w:right w:val="nil"/>
            </w:tcBorders>
          </w:tcPr>
          <w:p w14:paraId="006FD612" w14:textId="7098038C" w:rsidR="004A72BA" w:rsidRDefault="004A72BA" w:rsidP="00EC033E">
            <w:pPr>
              <w:autoSpaceDE w:val="0"/>
              <w:snapToGrid w:val="0"/>
              <w:spacing w:line="240" w:lineRule="auto"/>
              <w:rPr>
                <w:rFonts w:ascii="Arial" w:hAnsi="Arial" w:cs="Arial"/>
              </w:rPr>
            </w:pPr>
            <w:r>
              <w:rPr>
                <w:rFonts w:ascii="Arial" w:hAnsi="Arial" w:cs="Arial"/>
              </w:rPr>
              <w:t xml:space="preserve">19/07968/TCA - </w:t>
            </w:r>
            <w:r w:rsidRPr="00B738F8">
              <w:rPr>
                <w:rFonts w:ascii="Arial" w:hAnsi="Arial" w:cs="Arial"/>
              </w:rPr>
              <w:t xml:space="preserve">Work to trees in a conservation area </w:t>
            </w:r>
          </w:p>
          <w:p w14:paraId="02D702D5" w14:textId="45EA3561" w:rsidR="004A72BA" w:rsidRPr="008D0260" w:rsidRDefault="004A72BA" w:rsidP="00EC033E">
            <w:pPr>
              <w:widowControl w:val="0"/>
              <w:autoSpaceDE w:val="0"/>
              <w:snapToGrid w:val="0"/>
              <w:spacing w:line="240" w:lineRule="auto"/>
              <w:rPr>
                <w:rFonts w:ascii="Arial" w:hAnsi="Arial" w:cs="Arial"/>
              </w:rPr>
            </w:pPr>
          </w:p>
        </w:tc>
        <w:tc>
          <w:tcPr>
            <w:tcW w:w="2977" w:type="dxa"/>
            <w:tcBorders>
              <w:top w:val="single" w:sz="2" w:space="0" w:color="000000"/>
              <w:left w:val="single" w:sz="2" w:space="0" w:color="000000"/>
              <w:bottom w:val="single" w:sz="4" w:space="0" w:color="auto"/>
              <w:right w:val="single" w:sz="2" w:space="0" w:color="000000"/>
            </w:tcBorders>
          </w:tcPr>
          <w:p w14:paraId="0D94570F" w14:textId="174CE43C" w:rsidR="004A72BA" w:rsidRPr="008D0260" w:rsidRDefault="001C2B04" w:rsidP="003860FE">
            <w:pPr>
              <w:widowControl w:val="0"/>
              <w:suppressLineNumbers/>
              <w:snapToGrid w:val="0"/>
              <w:spacing w:line="240" w:lineRule="auto"/>
              <w:rPr>
                <w:rFonts w:ascii="Arial" w:hAnsi="Arial" w:cs="Arial"/>
                <w:bCs/>
              </w:rPr>
            </w:pPr>
            <w:r>
              <w:rPr>
                <w:rFonts w:ascii="Arial" w:hAnsi="Arial" w:cs="Arial"/>
                <w:bCs/>
              </w:rPr>
              <w:t xml:space="preserve">No objection subject to any comments from the </w:t>
            </w:r>
            <w:r w:rsidR="0053356C">
              <w:rPr>
                <w:rFonts w:ascii="Arial" w:hAnsi="Arial" w:cs="Arial"/>
                <w:bCs/>
              </w:rPr>
              <w:t>tree officer</w:t>
            </w:r>
            <w:r w:rsidR="00F411D9">
              <w:rPr>
                <w:rFonts w:ascii="Arial" w:hAnsi="Arial" w:cs="Arial"/>
                <w:bCs/>
              </w:rPr>
              <w:t>.</w:t>
            </w:r>
          </w:p>
        </w:tc>
      </w:tr>
      <w:tr w:rsidR="004A72BA" w:rsidRPr="008D0260" w14:paraId="113F71E3" w14:textId="77777777" w:rsidTr="00C43C39">
        <w:trPr>
          <w:trHeight w:val="555"/>
        </w:trPr>
        <w:tc>
          <w:tcPr>
            <w:tcW w:w="2470" w:type="dxa"/>
            <w:vMerge/>
            <w:tcBorders>
              <w:left w:val="single" w:sz="2" w:space="0" w:color="000000"/>
              <w:bottom w:val="single" w:sz="2" w:space="0" w:color="000000"/>
              <w:right w:val="nil"/>
            </w:tcBorders>
          </w:tcPr>
          <w:p w14:paraId="555D864C" w14:textId="77777777" w:rsidR="004A72BA" w:rsidRDefault="004A72BA" w:rsidP="003860FE">
            <w:pPr>
              <w:pStyle w:val="TableContents"/>
              <w:snapToGrid w:val="0"/>
              <w:rPr>
                <w:rFonts w:ascii="Arial" w:hAnsi="Arial" w:cs="Arial"/>
              </w:rPr>
            </w:pPr>
          </w:p>
        </w:tc>
        <w:tc>
          <w:tcPr>
            <w:tcW w:w="4476" w:type="dxa"/>
            <w:tcBorders>
              <w:top w:val="single" w:sz="4" w:space="0" w:color="auto"/>
              <w:left w:val="single" w:sz="2" w:space="0" w:color="000000"/>
              <w:bottom w:val="single" w:sz="2" w:space="0" w:color="000000"/>
              <w:right w:val="nil"/>
            </w:tcBorders>
          </w:tcPr>
          <w:p w14:paraId="7FF5F08A" w14:textId="3A15578E" w:rsidR="004A72BA" w:rsidRDefault="004A72BA" w:rsidP="004A72BA">
            <w:pPr>
              <w:widowControl w:val="0"/>
              <w:autoSpaceDE w:val="0"/>
              <w:snapToGrid w:val="0"/>
              <w:spacing w:line="240" w:lineRule="auto"/>
              <w:rPr>
                <w:rFonts w:ascii="Arial" w:hAnsi="Arial" w:cs="Arial"/>
              </w:rPr>
            </w:pPr>
            <w:r>
              <w:rPr>
                <w:rFonts w:ascii="Arial" w:hAnsi="Arial" w:cs="Arial"/>
              </w:rPr>
              <w:t xml:space="preserve">19/08029/TPO </w:t>
            </w:r>
            <w:r w:rsidRPr="00B738F8">
              <w:rPr>
                <w:rFonts w:ascii="Arial" w:hAnsi="Arial" w:cs="Arial"/>
              </w:rPr>
              <w:t>Work to Tree Preservation Order Trees</w:t>
            </w:r>
          </w:p>
        </w:tc>
        <w:tc>
          <w:tcPr>
            <w:tcW w:w="2977" w:type="dxa"/>
            <w:tcBorders>
              <w:top w:val="single" w:sz="4" w:space="0" w:color="auto"/>
              <w:left w:val="single" w:sz="2" w:space="0" w:color="000000"/>
              <w:bottom w:val="single" w:sz="2" w:space="0" w:color="000000"/>
              <w:right w:val="single" w:sz="2" w:space="0" w:color="000000"/>
            </w:tcBorders>
          </w:tcPr>
          <w:p w14:paraId="1919E3A8" w14:textId="4123D91C" w:rsidR="004A72BA" w:rsidRPr="008D0260" w:rsidRDefault="00035AF0" w:rsidP="003860FE">
            <w:pPr>
              <w:widowControl w:val="0"/>
              <w:suppressLineNumbers/>
              <w:snapToGrid w:val="0"/>
              <w:spacing w:line="240" w:lineRule="auto"/>
              <w:rPr>
                <w:rFonts w:ascii="Arial" w:hAnsi="Arial" w:cs="Arial"/>
                <w:bCs/>
              </w:rPr>
            </w:pPr>
            <w:r w:rsidRPr="002B16D9">
              <w:rPr>
                <w:rFonts w:ascii="Arial" w:hAnsi="Arial" w:cs="Arial"/>
              </w:rPr>
              <w:t>No objection</w:t>
            </w:r>
            <w:r w:rsidR="00F411D9">
              <w:rPr>
                <w:rFonts w:ascii="Arial" w:hAnsi="Arial" w:cs="Arial"/>
              </w:rPr>
              <w:t>.</w:t>
            </w:r>
          </w:p>
        </w:tc>
      </w:tr>
      <w:tr w:rsidR="003860FE" w:rsidRPr="008D0260" w14:paraId="5D9F526C" w14:textId="77777777" w:rsidTr="00C43C39">
        <w:trPr>
          <w:trHeight w:val="198"/>
        </w:trPr>
        <w:tc>
          <w:tcPr>
            <w:tcW w:w="2470" w:type="dxa"/>
            <w:tcBorders>
              <w:top w:val="single" w:sz="2" w:space="0" w:color="000000"/>
              <w:left w:val="single" w:sz="2" w:space="0" w:color="000000"/>
              <w:bottom w:val="single" w:sz="2" w:space="0" w:color="000000"/>
              <w:right w:val="nil"/>
            </w:tcBorders>
          </w:tcPr>
          <w:p w14:paraId="62EDE239" w14:textId="77777777" w:rsidR="00A05C24" w:rsidRPr="00A05C24" w:rsidRDefault="00A05C24" w:rsidP="00A05C24">
            <w:pPr>
              <w:widowControl w:val="0"/>
              <w:suppressLineNumbers/>
              <w:snapToGrid w:val="0"/>
              <w:spacing w:line="240" w:lineRule="auto"/>
              <w:rPr>
                <w:rFonts w:ascii="Arial" w:hAnsi="Arial" w:cs="Arial"/>
              </w:rPr>
            </w:pPr>
            <w:r w:rsidRPr="00A05C24">
              <w:rPr>
                <w:rFonts w:ascii="Arial" w:hAnsi="Arial" w:cs="Arial"/>
              </w:rPr>
              <w:t xml:space="preserve">1 Hillcrest, Swindon Road, </w:t>
            </w:r>
          </w:p>
          <w:p w14:paraId="0BBAF440" w14:textId="5B0C7FAB" w:rsidR="003860FE" w:rsidRPr="008D0260" w:rsidRDefault="00A05C24" w:rsidP="00A05C24">
            <w:pPr>
              <w:pStyle w:val="TableContents"/>
              <w:snapToGrid w:val="0"/>
              <w:rPr>
                <w:rFonts w:ascii="Arial" w:hAnsi="Arial" w:cs="Arial"/>
              </w:rPr>
            </w:pPr>
            <w:r w:rsidRPr="00A05C24">
              <w:rPr>
                <w:rFonts w:ascii="Arial" w:hAnsi="Arial" w:cs="Arial"/>
              </w:rPr>
              <w:t>SN16 9LU</w:t>
            </w:r>
          </w:p>
        </w:tc>
        <w:tc>
          <w:tcPr>
            <w:tcW w:w="4476" w:type="dxa"/>
            <w:tcBorders>
              <w:top w:val="single" w:sz="2" w:space="0" w:color="000000"/>
              <w:left w:val="single" w:sz="2" w:space="0" w:color="000000"/>
              <w:bottom w:val="single" w:sz="2" w:space="0" w:color="000000"/>
              <w:right w:val="nil"/>
            </w:tcBorders>
          </w:tcPr>
          <w:p w14:paraId="1E38E836" w14:textId="428E2B92" w:rsidR="003860FE" w:rsidRPr="008D0260" w:rsidRDefault="00F31D54" w:rsidP="003860FE">
            <w:pPr>
              <w:widowControl w:val="0"/>
              <w:autoSpaceDE w:val="0"/>
              <w:snapToGrid w:val="0"/>
              <w:spacing w:line="240" w:lineRule="auto"/>
              <w:jc w:val="both"/>
              <w:rPr>
                <w:rFonts w:ascii="Arial" w:hAnsi="Arial" w:cs="Arial"/>
              </w:rPr>
            </w:pPr>
            <w:r>
              <w:rPr>
                <w:rFonts w:ascii="Arial" w:hAnsi="Arial" w:cs="Arial"/>
              </w:rPr>
              <w:t>19/08468</w:t>
            </w:r>
            <w:r w:rsidR="00971931">
              <w:rPr>
                <w:rFonts w:ascii="Arial" w:hAnsi="Arial" w:cs="Arial"/>
              </w:rPr>
              <w:t xml:space="preserve">/FUL - </w:t>
            </w:r>
            <w:r w:rsidR="0024175E">
              <w:rPr>
                <w:rFonts w:ascii="Arial" w:hAnsi="Arial" w:cs="Arial"/>
              </w:rPr>
              <w:t>Single storey extension</w:t>
            </w:r>
          </w:p>
        </w:tc>
        <w:tc>
          <w:tcPr>
            <w:tcW w:w="2977" w:type="dxa"/>
            <w:tcBorders>
              <w:top w:val="single" w:sz="2" w:space="0" w:color="000000"/>
              <w:left w:val="single" w:sz="2" w:space="0" w:color="000000"/>
              <w:bottom w:val="single" w:sz="2" w:space="0" w:color="000000"/>
              <w:right w:val="single" w:sz="2" w:space="0" w:color="000000"/>
            </w:tcBorders>
          </w:tcPr>
          <w:p w14:paraId="0831127F" w14:textId="69ECEBED" w:rsidR="003860FE" w:rsidRPr="008D0260" w:rsidRDefault="001420F5" w:rsidP="003860FE">
            <w:pPr>
              <w:widowControl w:val="0"/>
              <w:suppressLineNumbers/>
              <w:snapToGrid w:val="0"/>
              <w:spacing w:line="240" w:lineRule="auto"/>
              <w:rPr>
                <w:rFonts w:ascii="Arial" w:hAnsi="Arial" w:cs="Arial"/>
                <w:bCs/>
              </w:rPr>
            </w:pPr>
            <w:r w:rsidRPr="002B16D9">
              <w:rPr>
                <w:rFonts w:ascii="Arial" w:hAnsi="Arial" w:cs="Arial"/>
              </w:rPr>
              <w:t>No objection</w:t>
            </w:r>
            <w:r w:rsidR="00F411D9">
              <w:rPr>
                <w:rFonts w:ascii="Arial" w:hAnsi="Arial" w:cs="Arial"/>
              </w:rPr>
              <w:t>.</w:t>
            </w:r>
          </w:p>
        </w:tc>
      </w:tr>
      <w:tr w:rsidR="003860FE" w:rsidRPr="008D0260" w14:paraId="4574D823" w14:textId="77777777" w:rsidTr="00C43C39">
        <w:trPr>
          <w:trHeight w:val="1179"/>
        </w:trPr>
        <w:tc>
          <w:tcPr>
            <w:tcW w:w="2470" w:type="dxa"/>
            <w:tcBorders>
              <w:top w:val="single" w:sz="2" w:space="0" w:color="000000"/>
              <w:left w:val="single" w:sz="2" w:space="0" w:color="000000"/>
              <w:bottom w:val="single" w:sz="2" w:space="0" w:color="000000"/>
              <w:right w:val="nil"/>
            </w:tcBorders>
          </w:tcPr>
          <w:p w14:paraId="4BEE2AF9" w14:textId="058D8B13" w:rsidR="003860FE" w:rsidRPr="008D0260" w:rsidRDefault="00471F2B" w:rsidP="003860FE">
            <w:pPr>
              <w:pStyle w:val="TableContents"/>
              <w:snapToGrid w:val="0"/>
              <w:rPr>
                <w:rFonts w:ascii="Arial" w:hAnsi="Arial" w:cs="Arial"/>
              </w:rPr>
            </w:pPr>
            <w:r>
              <w:rPr>
                <w:rFonts w:ascii="Arial" w:hAnsi="Arial" w:cs="Arial"/>
              </w:rPr>
              <w:t>Frith House, Mill Lane, Corston, SN16 0HH</w:t>
            </w:r>
          </w:p>
        </w:tc>
        <w:tc>
          <w:tcPr>
            <w:tcW w:w="4476" w:type="dxa"/>
            <w:tcBorders>
              <w:top w:val="single" w:sz="2" w:space="0" w:color="000000"/>
              <w:left w:val="single" w:sz="2" w:space="0" w:color="000000"/>
              <w:bottom w:val="single" w:sz="2" w:space="0" w:color="000000"/>
              <w:right w:val="nil"/>
            </w:tcBorders>
          </w:tcPr>
          <w:p w14:paraId="0AF3645B" w14:textId="7B676550" w:rsidR="003860FE" w:rsidRPr="008D0260" w:rsidRDefault="00971931" w:rsidP="003860FE">
            <w:pPr>
              <w:widowControl w:val="0"/>
              <w:autoSpaceDE w:val="0"/>
              <w:snapToGrid w:val="0"/>
              <w:spacing w:line="240" w:lineRule="auto"/>
              <w:jc w:val="both"/>
              <w:rPr>
                <w:rFonts w:ascii="Arial" w:hAnsi="Arial" w:cs="Arial"/>
              </w:rPr>
            </w:pPr>
            <w:r>
              <w:rPr>
                <w:rFonts w:ascii="Arial" w:hAnsi="Arial" w:cs="Arial"/>
              </w:rPr>
              <w:t xml:space="preserve">19/08102/FUL- </w:t>
            </w:r>
            <w:r w:rsidR="00F31D54">
              <w:rPr>
                <w:rFonts w:ascii="Arial" w:hAnsi="Arial" w:cs="Arial"/>
              </w:rPr>
              <w:t>Retrospective application for a larger single storey extension to the rear</w:t>
            </w:r>
          </w:p>
        </w:tc>
        <w:tc>
          <w:tcPr>
            <w:tcW w:w="2977" w:type="dxa"/>
            <w:tcBorders>
              <w:top w:val="single" w:sz="2" w:space="0" w:color="000000"/>
              <w:left w:val="single" w:sz="2" w:space="0" w:color="000000"/>
              <w:bottom w:val="single" w:sz="2" w:space="0" w:color="000000"/>
              <w:right w:val="single" w:sz="2" w:space="0" w:color="000000"/>
            </w:tcBorders>
          </w:tcPr>
          <w:p w14:paraId="365DBEFE" w14:textId="2A346979" w:rsidR="003860FE" w:rsidRPr="008D0260" w:rsidRDefault="00EE6E30" w:rsidP="003860FE">
            <w:pPr>
              <w:widowControl w:val="0"/>
              <w:suppressLineNumbers/>
              <w:snapToGrid w:val="0"/>
              <w:spacing w:line="240" w:lineRule="auto"/>
              <w:rPr>
                <w:rFonts w:ascii="Arial" w:hAnsi="Arial" w:cs="Arial"/>
                <w:bCs/>
              </w:rPr>
            </w:pPr>
            <w:r w:rsidRPr="00AE2998">
              <w:rPr>
                <w:rFonts w:ascii="Arial" w:hAnsi="Arial" w:cs="Arial"/>
                <w:bCs/>
              </w:rPr>
              <w:t>Objection to use of retrospective application in this instance</w:t>
            </w:r>
            <w:r>
              <w:rPr>
                <w:rFonts w:ascii="Arial" w:hAnsi="Arial" w:cs="Arial"/>
                <w:bCs/>
              </w:rPr>
              <w:t>; poor quality of submission documents; insufficient to make appropriate assessment.</w:t>
            </w:r>
          </w:p>
        </w:tc>
      </w:tr>
    </w:tbl>
    <w:p w14:paraId="7E321AE7" w14:textId="77777777" w:rsidR="00A56578" w:rsidRPr="008D0260" w:rsidRDefault="00A56578" w:rsidP="00A56578">
      <w:pPr>
        <w:tabs>
          <w:tab w:val="left" w:pos="819"/>
        </w:tabs>
        <w:jc w:val="both"/>
        <w:rPr>
          <w:rFonts w:ascii="Arial" w:hAnsi="Arial" w:cs="Arial"/>
        </w:rPr>
      </w:pPr>
      <w:r w:rsidRPr="008D0260">
        <w:rPr>
          <w:rFonts w:ascii="Arial" w:hAnsi="Arial" w:cs="Arial"/>
          <w:color w:val="FF0000"/>
        </w:rPr>
        <w:lastRenderedPageBreak/>
        <w:t xml:space="preserve">     </w:t>
      </w:r>
      <w:r w:rsidRPr="008D0260">
        <w:rPr>
          <w:rFonts w:ascii="Arial" w:hAnsi="Arial" w:cs="Arial"/>
          <w:color w:val="FF0000"/>
        </w:rPr>
        <w:tab/>
      </w:r>
      <w:r w:rsidRPr="008D0260">
        <w:rPr>
          <w:rFonts w:ascii="Arial" w:hAnsi="Arial" w:cs="Arial"/>
          <w:color w:val="FF0000"/>
        </w:rPr>
        <w:tab/>
      </w:r>
      <w:r w:rsidRPr="008D0260">
        <w:rPr>
          <w:rFonts w:ascii="Arial" w:hAnsi="Arial" w:cs="Arial"/>
          <w:color w:val="FF0000"/>
        </w:rPr>
        <w:tab/>
      </w:r>
      <w:r w:rsidRPr="008D0260">
        <w:rPr>
          <w:rFonts w:ascii="Arial" w:hAnsi="Arial" w:cs="Arial"/>
          <w:color w:val="FF0000"/>
        </w:rPr>
        <w:tab/>
      </w:r>
      <w:r w:rsidRPr="008D0260">
        <w:rPr>
          <w:rFonts w:ascii="Arial" w:hAnsi="Arial" w:cs="Arial"/>
          <w:color w:val="FF0000"/>
        </w:rPr>
        <w:tab/>
        <w:t xml:space="preserve">          </w:t>
      </w:r>
      <w:r w:rsidRPr="008D0260">
        <w:rPr>
          <w:rFonts w:ascii="Arial" w:hAnsi="Arial" w:cs="Arial"/>
          <w:color w:val="FF0000"/>
        </w:rPr>
        <w:tab/>
      </w:r>
      <w:r w:rsidRPr="008D0260">
        <w:rPr>
          <w:rFonts w:ascii="Arial" w:hAnsi="Arial" w:cs="Arial"/>
          <w:color w:val="FF0000"/>
        </w:rPr>
        <w:tab/>
      </w:r>
      <w:r w:rsidRPr="008D0260">
        <w:rPr>
          <w:rFonts w:ascii="Arial" w:hAnsi="Arial" w:cs="Arial"/>
          <w:color w:val="FF0000"/>
        </w:rPr>
        <w:tab/>
        <w:t xml:space="preserve">       </w:t>
      </w:r>
    </w:p>
    <w:p w14:paraId="38F4A892" w14:textId="02AC7C0C" w:rsidR="00A56578" w:rsidRPr="008D0260" w:rsidRDefault="008E02D4" w:rsidP="00A56578">
      <w:pPr>
        <w:jc w:val="both"/>
        <w:rPr>
          <w:rFonts w:ascii="Arial" w:hAnsi="Arial" w:cs="Arial"/>
        </w:rPr>
      </w:pPr>
      <w:r>
        <w:rPr>
          <w:rFonts w:ascii="Arial" w:hAnsi="Arial" w:cs="Arial"/>
        </w:rPr>
        <w:t>62</w:t>
      </w:r>
      <w:r w:rsidR="00A56578" w:rsidRPr="008D0260">
        <w:rPr>
          <w:rFonts w:ascii="Arial" w:hAnsi="Arial" w:cs="Arial"/>
        </w:rPr>
        <w:t xml:space="preserve">    </w:t>
      </w:r>
      <w:r w:rsidR="00A56578" w:rsidRPr="008D0260">
        <w:rPr>
          <w:rFonts w:ascii="Arial" w:hAnsi="Arial" w:cs="Arial"/>
        </w:rPr>
        <w:tab/>
        <w:t>FINANCIAL REPORT</w:t>
      </w:r>
    </w:p>
    <w:p w14:paraId="1CF3C0A2" w14:textId="77777777" w:rsidR="00A56578" w:rsidRPr="008D0260" w:rsidRDefault="00A56578" w:rsidP="00A56578">
      <w:pPr>
        <w:ind w:left="709" w:hanging="709"/>
        <w:jc w:val="both"/>
        <w:rPr>
          <w:rFonts w:ascii="Arial" w:hAnsi="Arial" w:cs="Arial"/>
        </w:rPr>
      </w:pPr>
      <w:r w:rsidRPr="008D0260">
        <w:rPr>
          <w:rFonts w:ascii="Arial" w:hAnsi="Arial" w:cs="Arial"/>
        </w:rPr>
        <w:tab/>
      </w:r>
      <w:r w:rsidRPr="008D0260">
        <w:rPr>
          <w:rFonts w:ascii="Arial" w:hAnsi="Arial" w:cs="Arial"/>
        </w:rPr>
        <w:tab/>
        <w:t xml:space="preserve">         </w:t>
      </w:r>
    </w:p>
    <w:p w14:paraId="4E31C74A" w14:textId="12DB8425" w:rsidR="00A56578" w:rsidRPr="008D0260" w:rsidRDefault="00A56578" w:rsidP="00BA6B64">
      <w:pPr>
        <w:ind w:left="709"/>
        <w:jc w:val="both"/>
        <w:rPr>
          <w:rFonts w:ascii="Arial" w:hAnsi="Arial" w:cs="Arial"/>
        </w:rPr>
      </w:pPr>
      <w:r w:rsidRPr="008D0260">
        <w:rPr>
          <w:rFonts w:ascii="Arial" w:hAnsi="Arial" w:cs="Arial"/>
        </w:rPr>
        <w:t>The accounts for the year to date and the bank reconciliations as at 3</w:t>
      </w:r>
      <w:r w:rsidR="00505B3D">
        <w:rPr>
          <w:rFonts w:ascii="Arial" w:hAnsi="Arial" w:cs="Arial"/>
        </w:rPr>
        <w:t>0</w:t>
      </w:r>
      <w:r w:rsidRPr="008D0260">
        <w:rPr>
          <w:rFonts w:ascii="Arial" w:hAnsi="Arial" w:cs="Arial"/>
        </w:rPr>
        <w:t>/0</w:t>
      </w:r>
      <w:r w:rsidR="007E6117">
        <w:rPr>
          <w:rFonts w:ascii="Arial" w:hAnsi="Arial" w:cs="Arial"/>
        </w:rPr>
        <w:t>8</w:t>
      </w:r>
      <w:r w:rsidRPr="008D0260">
        <w:rPr>
          <w:rFonts w:ascii="Arial" w:hAnsi="Arial" w:cs="Arial"/>
        </w:rPr>
        <w:t>/2019 were received. The Current Account balance is £</w:t>
      </w:r>
      <w:r w:rsidR="001A0165" w:rsidRPr="008D0260">
        <w:rPr>
          <w:rFonts w:ascii="Arial" w:hAnsi="Arial" w:cs="Arial"/>
        </w:rPr>
        <w:t>10,</w:t>
      </w:r>
      <w:r w:rsidR="00D428D9">
        <w:rPr>
          <w:rFonts w:ascii="Arial" w:hAnsi="Arial" w:cs="Arial"/>
        </w:rPr>
        <w:t>333</w:t>
      </w:r>
      <w:r w:rsidR="00FB5DA7">
        <w:rPr>
          <w:rFonts w:ascii="Arial" w:hAnsi="Arial" w:cs="Arial"/>
        </w:rPr>
        <w:t>.98</w:t>
      </w:r>
      <w:r w:rsidR="001A0165" w:rsidRPr="008D0260">
        <w:rPr>
          <w:rFonts w:ascii="Arial" w:hAnsi="Arial" w:cs="Arial"/>
        </w:rPr>
        <w:t xml:space="preserve"> </w:t>
      </w:r>
      <w:r w:rsidRPr="008D0260">
        <w:rPr>
          <w:rFonts w:ascii="Arial" w:hAnsi="Arial" w:cs="Arial"/>
        </w:rPr>
        <w:t>and the Savings Account balance is £15,674.96</w:t>
      </w:r>
      <w:r w:rsidR="00724D13" w:rsidRPr="008D0260">
        <w:rPr>
          <w:rFonts w:ascii="Arial" w:hAnsi="Arial" w:cs="Arial"/>
        </w:rPr>
        <w:t>.</w:t>
      </w:r>
      <w:r w:rsidR="00BA6B64">
        <w:rPr>
          <w:rFonts w:ascii="Arial" w:hAnsi="Arial" w:cs="Arial"/>
        </w:rPr>
        <w:t xml:space="preserve"> </w:t>
      </w:r>
      <w:r w:rsidRPr="008D0260">
        <w:rPr>
          <w:rFonts w:ascii="Arial" w:hAnsi="Arial" w:cs="Arial"/>
        </w:rPr>
        <w:t xml:space="preserve">The </w:t>
      </w:r>
      <w:r w:rsidR="00475844">
        <w:rPr>
          <w:rFonts w:ascii="Arial" w:hAnsi="Arial" w:cs="Arial"/>
        </w:rPr>
        <w:t xml:space="preserve">Vice </w:t>
      </w:r>
      <w:r w:rsidR="00CC0B9B" w:rsidRPr="008D0260">
        <w:rPr>
          <w:rFonts w:ascii="Arial" w:hAnsi="Arial" w:cs="Arial"/>
        </w:rPr>
        <w:t>Chair confirmed this balance and signed the current account bank statement</w:t>
      </w:r>
      <w:r w:rsidRPr="008D0260">
        <w:rPr>
          <w:rFonts w:ascii="Arial" w:hAnsi="Arial" w:cs="Arial"/>
        </w:rPr>
        <w:t>.</w:t>
      </w:r>
    </w:p>
    <w:p w14:paraId="741C3DFE" w14:textId="77777777" w:rsidR="00A56578" w:rsidRPr="008D0260" w:rsidRDefault="00A56578" w:rsidP="00A56578">
      <w:pPr>
        <w:ind w:left="709"/>
        <w:jc w:val="both"/>
        <w:rPr>
          <w:rFonts w:ascii="Arial" w:hAnsi="Arial" w:cs="Arial"/>
        </w:rPr>
      </w:pPr>
    </w:p>
    <w:p w14:paraId="7A831E46" w14:textId="6AA3E6CB" w:rsidR="00A56578" w:rsidRPr="008D0260" w:rsidRDefault="006C2B72" w:rsidP="00A56578">
      <w:pPr>
        <w:ind w:left="709"/>
        <w:jc w:val="both"/>
        <w:rPr>
          <w:rFonts w:ascii="Arial" w:hAnsi="Arial" w:cs="Arial"/>
        </w:rPr>
      </w:pPr>
      <w:r w:rsidRPr="008D0260">
        <w:rPr>
          <w:rFonts w:ascii="Arial" w:hAnsi="Arial" w:cs="Arial"/>
        </w:rPr>
        <w:t xml:space="preserve">The </w:t>
      </w:r>
      <w:r w:rsidR="00BB7A63">
        <w:rPr>
          <w:rFonts w:ascii="Arial" w:hAnsi="Arial" w:cs="Arial"/>
        </w:rPr>
        <w:t xml:space="preserve">Vice </w:t>
      </w:r>
      <w:r w:rsidRPr="008D0260">
        <w:rPr>
          <w:rFonts w:ascii="Arial" w:hAnsi="Arial" w:cs="Arial"/>
        </w:rPr>
        <w:t>Chair signed a List of Payments for Authorisation with supporting papers</w:t>
      </w:r>
      <w:r w:rsidR="00A56578" w:rsidRPr="008D0260">
        <w:rPr>
          <w:rFonts w:ascii="Arial" w:hAnsi="Arial" w:cs="Arial"/>
        </w:rPr>
        <w:t xml:space="preserve">. </w:t>
      </w:r>
    </w:p>
    <w:p w14:paraId="132D5DF1" w14:textId="77777777" w:rsidR="00A56578" w:rsidRPr="008D0260" w:rsidRDefault="00A56578" w:rsidP="00A56578">
      <w:pPr>
        <w:ind w:left="709"/>
        <w:jc w:val="both"/>
        <w:rPr>
          <w:rFonts w:ascii="Arial" w:hAnsi="Arial" w:cs="Arial"/>
        </w:rPr>
      </w:pPr>
    </w:p>
    <w:tbl>
      <w:tblPr>
        <w:tblW w:w="0" w:type="auto"/>
        <w:tblInd w:w="817" w:type="dxa"/>
        <w:tblLayout w:type="fixed"/>
        <w:tblLook w:val="04A0" w:firstRow="1" w:lastRow="0" w:firstColumn="1" w:lastColumn="0" w:noHBand="0" w:noVBand="1"/>
      </w:tblPr>
      <w:tblGrid>
        <w:gridCol w:w="1134"/>
        <w:gridCol w:w="1985"/>
        <w:gridCol w:w="4252"/>
        <w:gridCol w:w="992"/>
      </w:tblGrid>
      <w:tr w:rsidR="00A56578" w:rsidRPr="008D0260" w14:paraId="55ED2476" w14:textId="77777777" w:rsidTr="00A56578">
        <w:tc>
          <w:tcPr>
            <w:tcW w:w="1134" w:type="dxa"/>
            <w:tcBorders>
              <w:top w:val="single" w:sz="4" w:space="0" w:color="000000"/>
              <w:left w:val="single" w:sz="4" w:space="0" w:color="000000"/>
              <w:bottom w:val="single" w:sz="4" w:space="0" w:color="000000"/>
              <w:right w:val="nil"/>
            </w:tcBorders>
            <w:hideMark/>
          </w:tcPr>
          <w:p w14:paraId="4E79996D" w14:textId="77777777" w:rsidR="00A56578" w:rsidRPr="008D0260" w:rsidRDefault="00A56578">
            <w:pPr>
              <w:ind w:left="176"/>
              <w:jc w:val="center"/>
              <w:rPr>
                <w:rFonts w:ascii="Arial" w:hAnsi="Arial" w:cs="Arial"/>
                <w:sz w:val="18"/>
                <w:szCs w:val="18"/>
              </w:rPr>
            </w:pPr>
            <w:r w:rsidRPr="008D0260">
              <w:rPr>
                <w:rFonts w:ascii="Arial" w:hAnsi="Arial" w:cs="Arial"/>
                <w:sz w:val="18"/>
                <w:szCs w:val="18"/>
              </w:rPr>
              <w:t>Payment No.</w:t>
            </w:r>
          </w:p>
        </w:tc>
        <w:tc>
          <w:tcPr>
            <w:tcW w:w="1985" w:type="dxa"/>
            <w:tcBorders>
              <w:top w:val="single" w:sz="4" w:space="0" w:color="000000"/>
              <w:left w:val="single" w:sz="4" w:space="0" w:color="000000"/>
              <w:bottom w:val="single" w:sz="4" w:space="0" w:color="000000"/>
              <w:right w:val="nil"/>
            </w:tcBorders>
            <w:hideMark/>
          </w:tcPr>
          <w:p w14:paraId="29FFD140" w14:textId="77777777" w:rsidR="00A56578" w:rsidRPr="008D0260" w:rsidRDefault="00A56578">
            <w:pPr>
              <w:jc w:val="center"/>
              <w:rPr>
                <w:rFonts w:ascii="Arial" w:hAnsi="Arial" w:cs="Arial"/>
                <w:sz w:val="18"/>
                <w:szCs w:val="18"/>
              </w:rPr>
            </w:pPr>
            <w:r w:rsidRPr="008D0260">
              <w:rPr>
                <w:rFonts w:ascii="Arial" w:hAnsi="Arial" w:cs="Arial"/>
                <w:sz w:val="18"/>
                <w:szCs w:val="18"/>
              </w:rPr>
              <w:t>Payee Details</w:t>
            </w:r>
          </w:p>
        </w:tc>
        <w:tc>
          <w:tcPr>
            <w:tcW w:w="4252" w:type="dxa"/>
            <w:tcBorders>
              <w:top w:val="single" w:sz="4" w:space="0" w:color="000000"/>
              <w:left w:val="single" w:sz="4" w:space="0" w:color="000000"/>
              <w:bottom w:val="single" w:sz="4" w:space="0" w:color="000000"/>
              <w:right w:val="nil"/>
            </w:tcBorders>
            <w:hideMark/>
          </w:tcPr>
          <w:p w14:paraId="560B583E" w14:textId="77777777" w:rsidR="00A56578" w:rsidRPr="008D0260" w:rsidRDefault="00A56578">
            <w:pPr>
              <w:jc w:val="center"/>
              <w:rPr>
                <w:rFonts w:ascii="Arial" w:hAnsi="Arial" w:cs="Arial"/>
                <w:sz w:val="18"/>
                <w:szCs w:val="18"/>
              </w:rPr>
            </w:pPr>
            <w:r w:rsidRPr="008D0260">
              <w:rPr>
                <w:rFonts w:ascii="Arial" w:hAnsi="Arial" w:cs="Arial"/>
                <w:sz w:val="18"/>
                <w:szCs w:val="18"/>
              </w:rPr>
              <w:t>Reason</w:t>
            </w:r>
          </w:p>
        </w:tc>
        <w:tc>
          <w:tcPr>
            <w:tcW w:w="992" w:type="dxa"/>
            <w:tcBorders>
              <w:top w:val="single" w:sz="4" w:space="0" w:color="000000"/>
              <w:left w:val="single" w:sz="4" w:space="0" w:color="000000"/>
              <w:bottom w:val="single" w:sz="4" w:space="0" w:color="000000"/>
              <w:right w:val="single" w:sz="4" w:space="0" w:color="000000"/>
            </w:tcBorders>
            <w:hideMark/>
          </w:tcPr>
          <w:p w14:paraId="0C45341E" w14:textId="77777777" w:rsidR="00A56578" w:rsidRPr="008D0260" w:rsidRDefault="00A56578">
            <w:pPr>
              <w:jc w:val="center"/>
            </w:pPr>
            <w:r w:rsidRPr="008D0260">
              <w:rPr>
                <w:rFonts w:ascii="Arial" w:hAnsi="Arial" w:cs="Arial"/>
                <w:sz w:val="18"/>
                <w:szCs w:val="18"/>
              </w:rPr>
              <w:t>Amount (£)</w:t>
            </w:r>
          </w:p>
        </w:tc>
      </w:tr>
      <w:tr w:rsidR="00A56578" w:rsidRPr="008D0260" w14:paraId="46A14E4A" w14:textId="77777777" w:rsidTr="00936948">
        <w:tc>
          <w:tcPr>
            <w:tcW w:w="1134" w:type="dxa"/>
            <w:tcBorders>
              <w:top w:val="single" w:sz="4" w:space="0" w:color="000000"/>
              <w:left w:val="single" w:sz="4" w:space="0" w:color="000000"/>
              <w:bottom w:val="single" w:sz="4" w:space="0" w:color="000000"/>
              <w:right w:val="nil"/>
            </w:tcBorders>
            <w:hideMark/>
          </w:tcPr>
          <w:p w14:paraId="059C9A3D" w14:textId="77777777" w:rsidR="00A56578" w:rsidRPr="008D0260" w:rsidRDefault="00A56578">
            <w:pPr>
              <w:jc w:val="center"/>
              <w:rPr>
                <w:rFonts w:ascii="Arial" w:hAnsi="Arial" w:cs="Arial"/>
              </w:rPr>
            </w:pPr>
            <w:r w:rsidRPr="008D0260">
              <w:rPr>
                <w:rFonts w:ascii="Arial" w:hAnsi="Arial" w:cs="Arial"/>
              </w:rPr>
              <w:t>1</w:t>
            </w:r>
          </w:p>
        </w:tc>
        <w:tc>
          <w:tcPr>
            <w:tcW w:w="1985" w:type="dxa"/>
            <w:tcBorders>
              <w:top w:val="single" w:sz="4" w:space="0" w:color="000000"/>
              <w:left w:val="single" w:sz="4" w:space="0" w:color="000000"/>
              <w:bottom w:val="single" w:sz="4" w:space="0" w:color="000000"/>
              <w:right w:val="nil"/>
            </w:tcBorders>
          </w:tcPr>
          <w:p w14:paraId="63D5C1B1" w14:textId="092775CB" w:rsidR="00A56578" w:rsidRPr="008D0260" w:rsidRDefault="007D79F1">
            <w:pPr>
              <w:rPr>
                <w:rFonts w:ascii="Arial" w:hAnsi="Arial" w:cs="Arial"/>
              </w:rPr>
            </w:pPr>
            <w:r>
              <w:rPr>
                <w:rFonts w:ascii="Arial" w:hAnsi="Arial" w:cs="Arial"/>
              </w:rPr>
              <w:t>Mike Langley</w:t>
            </w:r>
            <w:r w:rsidR="006320A2">
              <w:rPr>
                <w:rFonts w:ascii="Arial" w:hAnsi="Arial" w:cs="Arial"/>
              </w:rPr>
              <w:t xml:space="preserve"> Maintenance</w:t>
            </w:r>
          </w:p>
        </w:tc>
        <w:tc>
          <w:tcPr>
            <w:tcW w:w="4252" w:type="dxa"/>
            <w:tcBorders>
              <w:top w:val="single" w:sz="4" w:space="0" w:color="000000"/>
              <w:left w:val="single" w:sz="4" w:space="0" w:color="000000"/>
              <w:bottom w:val="single" w:sz="4" w:space="0" w:color="000000"/>
              <w:right w:val="nil"/>
            </w:tcBorders>
          </w:tcPr>
          <w:p w14:paraId="1A749199" w14:textId="17DB2D56" w:rsidR="00A56578" w:rsidRPr="008D0260" w:rsidRDefault="007D79F1" w:rsidP="00CC0368">
            <w:pPr>
              <w:rPr>
                <w:rFonts w:ascii="Arial" w:hAnsi="Arial" w:cs="Arial"/>
              </w:rPr>
            </w:pPr>
            <w:r>
              <w:rPr>
                <w:rFonts w:ascii="Arial" w:hAnsi="Arial" w:cs="Arial"/>
              </w:rPr>
              <w:t>Invoice dated 28 August 2019-Cowbridge footpath cut back July 2019 (final part of work completed)</w:t>
            </w:r>
            <w:r w:rsidR="00C557E8">
              <w:rPr>
                <w:rFonts w:ascii="Arial" w:hAnsi="Arial" w:cs="Arial"/>
              </w:rPr>
              <w:t xml:space="preserve"> </w:t>
            </w:r>
            <w:r>
              <w:rPr>
                <w:rFonts w:ascii="Arial" w:hAnsi="Arial" w:cs="Arial"/>
              </w:rPr>
              <w:t>-</w:t>
            </w:r>
            <w:r w:rsidR="00C557E8">
              <w:rPr>
                <w:rFonts w:ascii="Arial" w:hAnsi="Arial" w:cs="Arial"/>
              </w:rPr>
              <w:t xml:space="preserve"> </w:t>
            </w:r>
            <w:r>
              <w:rPr>
                <w:rFonts w:ascii="Arial" w:hAnsi="Arial" w:cs="Arial"/>
              </w:rPr>
              <w:t>cheque payment</w:t>
            </w:r>
            <w:r w:rsidR="0041674A">
              <w:rPr>
                <w:rFonts w:ascii="Arial" w:hAnsi="Arial" w:cs="Arial"/>
              </w:rPr>
              <w:t xml:space="preserve"> (Cheque no. </w:t>
            </w:r>
            <w:r w:rsidR="006320A2">
              <w:rPr>
                <w:rFonts w:ascii="Arial" w:hAnsi="Arial" w:cs="Arial"/>
              </w:rPr>
              <w:t>101399)</w:t>
            </w:r>
          </w:p>
        </w:tc>
        <w:tc>
          <w:tcPr>
            <w:tcW w:w="992" w:type="dxa"/>
            <w:tcBorders>
              <w:top w:val="single" w:sz="4" w:space="0" w:color="000000"/>
              <w:left w:val="single" w:sz="4" w:space="0" w:color="000000"/>
              <w:bottom w:val="single" w:sz="4" w:space="0" w:color="000000"/>
              <w:right w:val="single" w:sz="4" w:space="0" w:color="000000"/>
            </w:tcBorders>
          </w:tcPr>
          <w:p w14:paraId="05025C73" w14:textId="49EECC35" w:rsidR="00A56578" w:rsidRPr="008D0260" w:rsidRDefault="007D79F1" w:rsidP="00CC0368">
            <w:pPr>
              <w:jc w:val="right"/>
              <w:rPr>
                <w:rFonts w:ascii="Arial" w:hAnsi="Arial" w:cs="Arial"/>
              </w:rPr>
            </w:pPr>
            <w:r>
              <w:rPr>
                <w:rFonts w:ascii="Arial" w:hAnsi="Arial" w:cs="Arial"/>
              </w:rPr>
              <w:t>150.00</w:t>
            </w:r>
          </w:p>
        </w:tc>
      </w:tr>
      <w:tr w:rsidR="00B41D74" w:rsidRPr="008D0260" w14:paraId="32B732C8" w14:textId="77777777" w:rsidTr="00936948">
        <w:tc>
          <w:tcPr>
            <w:tcW w:w="1134" w:type="dxa"/>
            <w:tcBorders>
              <w:top w:val="single" w:sz="4" w:space="0" w:color="000000"/>
              <w:left w:val="single" w:sz="4" w:space="0" w:color="000000"/>
              <w:bottom w:val="single" w:sz="4" w:space="0" w:color="000000"/>
              <w:right w:val="nil"/>
            </w:tcBorders>
          </w:tcPr>
          <w:p w14:paraId="3331D249" w14:textId="3636286C" w:rsidR="00B41D74" w:rsidRPr="008D0260" w:rsidRDefault="006320A2">
            <w:pPr>
              <w:jc w:val="center"/>
              <w:rPr>
                <w:rFonts w:ascii="Arial" w:hAnsi="Arial" w:cs="Arial"/>
              </w:rPr>
            </w:pPr>
            <w:r>
              <w:rPr>
                <w:rFonts w:ascii="Arial" w:hAnsi="Arial" w:cs="Arial"/>
              </w:rPr>
              <w:t>2</w:t>
            </w:r>
          </w:p>
        </w:tc>
        <w:tc>
          <w:tcPr>
            <w:tcW w:w="1985" w:type="dxa"/>
            <w:tcBorders>
              <w:top w:val="single" w:sz="4" w:space="0" w:color="000000"/>
              <w:left w:val="single" w:sz="4" w:space="0" w:color="000000"/>
              <w:bottom w:val="single" w:sz="4" w:space="0" w:color="000000"/>
              <w:right w:val="nil"/>
            </w:tcBorders>
          </w:tcPr>
          <w:p w14:paraId="195D090C" w14:textId="18ACEA64" w:rsidR="00B41D74" w:rsidRDefault="0071456F">
            <w:pPr>
              <w:rPr>
                <w:rFonts w:ascii="Arial" w:hAnsi="Arial" w:cs="Arial"/>
              </w:rPr>
            </w:pPr>
            <w:r>
              <w:rPr>
                <w:rFonts w:ascii="Arial" w:hAnsi="Arial" w:cs="Arial"/>
              </w:rPr>
              <w:t xml:space="preserve">HMRC </w:t>
            </w:r>
          </w:p>
        </w:tc>
        <w:tc>
          <w:tcPr>
            <w:tcW w:w="4252" w:type="dxa"/>
            <w:tcBorders>
              <w:top w:val="single" w:sz="4" w:space="0" w:color="000000"/>
              <w:left w:val="single" w:sz="4" w:space="0" w:color="000000"/>
              <w:bottom w:val="single" w:sz="4" w:space="0" w:color="000000"/>
              <w:right w:val="nil"/>
            </w:tcBorders>
          </w:tcPr>
          <w:p w14:paraId="2130D2A0" w14:textId="36C7615A" w:rsidR="00B41D74" w:rsidRDefault="00262B0E" w:rsidP="00CC0368">
            <w:pPr>
              <w:rPr>
                <w:rFonts w:ascii="Arial" w:hAnsi="Arial" w:cs="Arial"/>
              </w:rPr>
            </w:pPr>
            <w:r>
              <w:rPr>
                <w:rFonts w:ascii="Arial" w:hAnsi="Arial" w:cs="Arial"/>
              </w:rPr>
              <w:t>Parish Clerk PAYE income tax</w:t>
            </w:r>
            <w:r w:rsidR="00C557E8">
              <w:rPr>
                <w:rFonts w:ascii="Arial" w:hAnsi="Arial" w:cs="Arial"/>
              </w:rPr>
              <w:t xml:space="preserve"> </w:t>
            </w:r>
            <w:r>
              <w:rPr>
                <w:rFonts w:ascii="Arial" w:hAnsi="Arial" w:cs="Arial"/>
              </w:rPr>
              <w:t>-</w:t>
            </w:r>
            <w:r w:rsidR="00C557E8">
              <w:rPr>
                <w:rFonts w:ascii="Arial" w:hAnsi="Arial" w:cs="Arial"/>
              </w:rPr>
              <w:t xml:space="preserve"> </w:t>
            </w:r>
            <w:r>
              <w:rPr>
                <w:rFonts w:ascii="Arial" w:hAnsi="Arial" w:cs="Arial"/>
              </w:rPr>
              <w:t>cheque payment (Cheque no. 101400)</w:t>
            </w:r>
          </w:p>
        </w:tc>
        <w:tc>
          <w:tcPr>
            <w:tcW w:w="992" w:type="dxa"/>
            <w:tcBorders>
              <w:top w:val="single" w:sz="4" w:space="0" w:color="000000"/>
              <w:left w:val="single" w:sz="4" w:space="0" w:color="000000"/>
              <w:bottom w:val="single" w:sz="4" w:space="0" w:color="000000"/>
              <w:right w:val="single" w:sz="4" w:space="0" w:color="000000"/>
            </w:tcBorders>
          </w:tcPr>
          <w:p w14:paraId="690CFF9E" w14:textId="163594A4" w:rsidR="00B41D74" w:rsidRDefault="00262B0E" w:rsidP="00CC0368">
            <w:pPr>
              <w:jc w:val="right"/>
              <w:rPr>
                <w:rFonts w:ascii="Arial" w:hAnsi="Arial" w:cs="Arial"/>
              </w:rPr>
            </w:pPr>
            <w:r>
              <w:rPr>
                <w:rFonts w:ascii="Arial" w:hAnsi="Arial" w:cs="Arial"/>
              </w:rPr>
              <w:t>114.40</w:t>
            </w:r>
          </w:p>
        </w:tc>
      </w:tr>
      <w:tr w:rsidR="00262B0E" w:rsidRPr="008D0260" w14:paraId="11E0522F" w14:textId="77777777" w:rsidTr="00936948">
        <w:tc>
          <w:tcPr>
            <w:tcW w:w="1134" w:type="dxa"/>
            <w:tcBorders>
              <w:top w:val="single" w:sz="4" w:space="0" w:color="000000"/>
              <w:left w:val="single" w:sz="4" w:space="0" w:color="000000"/>
              <w:bottom w:val="single" w:sz="4" w:space="0" w:color="000000"/>
              <w:right w:val="nil"/>
            </w:tcBorders>
          </w:tcPr>
          <w:p w14:paraId="75976685" w14:textId="1C1221DE" w:rsidR="00262B0E" w:rsidRDefault="00972ADA">
            <w:pPr>
              <w:jc w:val="center"/>
              <w:rPr>
                <w:rFonts w:ascii="Arial" w:hAnsi="Arial" w:cs="Arial"/>
              </w:rPr>
            </w:pPr>
            <w:r>
              <w:rPr>
                <w:rFonts w:ascii="Arial" w:hAnsi="Arial" w:cs="Arial"/>
              </w:rPr>
              <w:t>3</w:t>
            </w:r>
          </w:p>
        </w:tc>
        <w:tc>
          <w:tcPr>
            <w:tcW w:w="1985" w:type="dxa"/>
            <w:tcBorders>
              <w:top w:val="single" w:sz="4" w:space="0" w:color="000000"/>
              <w:left w:val="single" w:sz="4" w:space="0" w:color="000000"/>
              <w:bottom w:val="single" w:sz="4" w:space="0" w:color="000000"/>
              <w:right w:val="nil"/>
            </w:tcBorders>
          </w:tcPr>
          <w:p w14:paraId="4C44F699" w14:textId="3431F15C" w:rsidR="00262B0E" w:rsidRDefault="00972ADA">
            <w:pPr>
              <w:rPr>
                <w:rFonts w:ascii="Arial" w:hAnsi="Arial" w:cs="Arial"/>
              </w:rPr>
            </w:pPr>
            <w:r>
              <w:rPr>
                <w:rFonts w:ascii="Arial" w:hAnsi="Arial" w:cs="Arial"/>
              </w:rPr>
              <w:t>PKF Littlejohn LLP</w:t>
            </w:r>
          </w:p>
        </w:tc>
        <w:tc>
          <w:tcPr>
            <w:tcW w:w="4252" w:type="dxa"/>
            <w:tcBorders>
              <w:top w:val="single" w:sz="4" w:space="0" w:color="000000"/>
              <w:left w:val="single" w:sz="4" w:space="0" w:color="000000"/>
              <w:bottom w:val="single" w:sz="4" w:space="0" w:color="000000"/>
              <w:right w:val="nil"/>
            </w:tcBorders>
          </w:tcPr>
          <w:p w14:paraId="0CB53635" w14:textId="65269E35" w:rsidR="00262B0E" w:rsidRDefault="00972ADA" w:rsidP="00CC0368">
            <w:pPr>
              <w:rPr>
                <w:rFonts w:ascii="Arial" w:hAnsi="Arial" w:cs="Arial"/>
              </w:rPr>
            </w:pPr>
            <w:r>
              <w:rPr>
                <w:rFonts w:ascii="Arial" w:hAnsi="Arial" w:cs="Arial"/>
              </w:rPr>
              <w:t>External Audit</w:t>
            </w:r>
            <w:r w:rsidR="00D60739">
              <w:rPr>
                <w:rFonts w:ascii="Arial" w:hAnsi="Arial" w:cs="Arial"/>
              </w:rPr>
              <w:t xml:space="preserve"> Fee</w:t>
            </w:r>
            <w:r w:rsidR="001967C8">
              <w:rPr>
                <w:rFonts w:ascii="Arial" w:hAnsi="Arial" w:cs="Arial"/>
              </w:rPr>
              <w:t xml:space="preserve">, </w:t>
            </w:r>
            <w:r w:rsidR="004332DA">
              <w:rPr>
                <w:rFonts w:ascii="Arial" w:hAnsi="Arial" w:cs="Arial"/>
              </w:rPr>
              <w:t xml:space="preserve"> </w:t>
            </w:r>
            <w:bookmarkStart w:id="0" w:name="_Hlk20413715"/>
            <w:r w:rsidR="004332DA">
              <w:rPr>
                <w:rFonts w:ascii="Arial" w:hAnsi="Arial" w:cs="Arial"/>
              </w:rPr>
              <w:t xml:space="preserve">Annual Governance &amp; Accountability Return </w:t>
            </w:r>
            <w:bookmarkEnd w:id="0"/>
            <w:r w:rsidR="004332DA">
              <w:rPr>
                <w:rFonts w:ascii="Arial" w:hAnsi="Arial" w:cs="Arial"/>
              </w:rPr>
              <w:t>(</w:t>
            </w:r>
            <w:r w:rsidR="00B55B14">
              <w:rPr>
                <w:rFonts w:ascii="Arial" w:hAnsi="Arial" w:cs="Arial"/>
              </w:rPr>
              <w:t>AGAR</w:t>
            </w:r>
            <w:r w:rsidR="00C557E8">
              <w:rPr>
                <w:rFonts w:ascii="Arial" w:hAnsi="Arial" w:cs="Arial"/>
              </w:rPr>
              <w:t>)</w:t>
            </w:r>
            <w:r w:rsidR="00B55B14">
              <w:rPr>
                <w:rFonts w:ascii="Arial" w:hAnsi="Arial" w:cs="Arial"/>
              </w:rPr>
              <w:t xml:space="preserve"> for the year ending 31 March 2019</w:t>
            </w:r>
            <w:r w:rsidR="00C557E8">
              <w:rPr>
                <w:rFonts w:ascii="Arial" w:hAnsi="Arial" w:cs="Arial"/>
              </w:rPr>
              <w:t xml:space="preserve"> - BACS payment</w:t>
            </w:r>
          </w:p>
        </w:tc>
        <w:tc>
          <w:tcPr>
            <w:tcW w:w="992" w:type="dxa"/>
            <w:tcBorders>
              <w:top w:val="single" w:sz="4" w:space="0" w:color="000000"/>
              <w:left w:val="single" w:sz="4" w:space="0" w:color="000000"/>
              <w:bottom w:val="single" w:sz="4" w:space="0" w:color="000000"/>
              <w:right w:val="single" w:sz="4" w:space="0" w:color="000000"/>
            </w:tcBorders>
          </w:tcPr>
          <w:p w14:paraId="1EED54F1" w14:textId="4B692D24" w:rsidR="00262B0E" w:rsidRDefault="00B55B14" w:rsidP="00CC0368">
            <w:pPr>
              <w:jc w:val="right"/>
              <w:rPr>
                <w:rFonts w:ascii="Arial" w:hAnsi="Arial" w:cs="Arial"/>
              </w:rPr>
            </w:pPr>
            <w:r>
              <w:rPr>
                <w:rFonts w:ascii="Arial" w:hAnsi="Arial" w:cs="Arial"/>
              </w:rPr>
              <w:t>240.00</w:t>
            </w:r>
          </w:p>
        </w:tc>
      </w:tr>
      <w:tr w:rsidR="00A56578" w:rsidRPr="008D0260" w14:paraId="0343E652" w14:textId="77777777" w:rsidTr="002474B7">
        <w:trPr>
          <w:trHeight w:val="209"/>
        </w:trPr>
        <w:tc>
          <w:tcPr>
            <w:tcW w:w="1134" w:type="dxa"/>
            <w:tcBorders>
              <w:top w:val="single" w:sz="4" w:space="0" w:color="000000"/>
              <w:left w:val="single" w:sz="4" w:space="0" w:color="000000"/>
              <w:bottom w:val="single" w:sz="4" w:space="0" w:color="auto"/>
              <w:right w:val="nil"/>
            </w:tcBorders>
          </w:tcPr>
          <w:p w14:paraId="0B2259C8" w14:textId="77777777" w:rsidR="00A56578" w:rsidRPr="008D0260" w:rsidRDefault="00A56578">
            <w:pPr>
              <w:jc w:val="center"/>
              <w:rPr>
                <w:rFonts w:ascii="Arial" w:hAnsi="Arial" w:cs="Arial"/>
              </w:rPr>
            </w:pPr>
          </w:p>
        </w:tc>
        <w:tc>
          <w:tcPr>
            <w:tcW w:w="1985" w:type="dxa"/>
            <w:tcBorders>
              <w:top w:val="single" w:sz="4" w:space="0" w:color="000000"/>
              <w:left w:val="single" w:sz="4" w:space="0" w:color="000000"/>
              <w:bottom w:val="single" w:sz="4" w:space="0" w:color="auto"/>
              <w:right w:val="nil"/>
            </w:tcBorders>
          </w:tcPr>
          <w:p w14:paraId="3FDAFD16" w14:textId="77777777" w:rsidR="00A56578" w:rsidRPr="008D0260" w:rsidRDefault="00A56578">
            <w:pPr>
              <w:rPr>
                <w:rFonts w:ascii="Arial" w:hAnsi="Arial" w:cs="Arial"/>
              </w:rPr>
            </w:pPr>
          </w:p>
        </w:tc>
        <w:tc>
          <w:tcPr>
            <w:tcW w:w="4252" w:type="dxa"/>
            <w:tcBorders>
              <w:top w:val="single" w:sz="4" w:space="0" w:color="000000"/>
              <w:left w:val="single" w:sz="4" w:space="0" w:color="000000"/>
              <w:bottom w:val="single" w:sz="4" w:space="0" w:color="auto"/>
              <w:right w:val="nil"/>
            </w:tcBorders>
            <w:hideMark/>
          </w:tcPr>
          <w:p w14:paraId="4F2C0E02" w14:textId="77777777" w:rsidR="00A56578" w:rsidRPr="008D0260" w:rsidRDefault="00A56578">
            <w:pPr>
              <w:rPr>
                <w:rFonts w:ascii="Arial" w:hAnsi="Arial" w:cs="Arial"/>
              </w:rPr>
            </w:pPr>
            <w:r w:rsidRPr="008D0260">
              <w:rPr>
                <w:rFonts w:ascii="Arial" w:hAnsi="Arial" w:cs="Arial"/>
              </w:rPr>
              <w:t>Total</w:t>
            </w:r>
          </w:p>
        </w:tc>
        <w:tc>
          <w:tcPr>
            <w:tcW w:w="992" w:type="dxa"/>
            <w:tcBorders>
              <w:top w:val="single" w:sz="4" w:space="0" w:color="000000"/>
              <w:left w:val="single" w:sz="4" w:space="0" w:color="000000"/>
              <w:bottom w:val="single" w:sz="4" w:space="0" w:color="auto"/>
              <w:right w:val="single" w:sz="4" w:space="0" w:color="000000"/>
            </w:tcBorders>
            <w:hideMark/>
          </w:tcPr>
          <w:p w14:paraId="68223479" w14:textId="2099DD90" w:rsidR="00A56578" w:rsidRPr="008D0260" w:rsidRDefault="004332DA" w:rsidP="00CC0368">
            <w:pPr>
              <w:jc w:val="right"/>
              <w:rPr>
                <w:rFonts w:ascii="Arial" w:hAnsi="Arial" w:cs="Arial"/>
                <w:b/>
                <w:bCs/>
              </w:rPr>
            </w:pPr>
            <w:r>
              <w:rPr>
                <w:rFonts w:ascii="Arial" w:hAnsi="Arial" w:cs="Arial"/>
                <w:b/>
                <w:bCs/>
              </w:rPr>
              <w:t>504.40</w:t>
            </w:r>
          </w:p>
        </w:tc>
      </w:tr>
    </w:tbl>
    <w:p w14:paraId="5EE77B87" w14:textId="77777777" w:rsidR="00A56578" w:rsidRPr="008D0260" w:rsidRDefault="00A56578" w:rsidP="00A56578">
      <w:pPr>
        <w:jc w:val="both"/>
        <w:rPr>
          <w:rFonts w:ascii="Arial" w:hAnsi="Arial" w:cs="Arial"/>
        </w:rPr>
      </w:pPr>
    </w:p>
    <w:p w14:paraId="3D05848F" w14:textId="77777777" w:rsidR="00592CF6" w:rsidRDefault="00592CF6" w:rsidP="00A96B92">
      <w:pPr>
        <w:tabs>
          <w:tab w:val="left" w:pos="779"/>
        </w:tabs>
        <w:ind w:left="779"/>
        <w:rPr>
          <w:rFonts w:ascii="Arial" w:hAnsi="Arial" w:cs="Arial"/>
        </w:rPr>
      </w:pPr>
    </w:p>
    <w:p w14:paraId="6D7E142A" w14:textId="715AA1FE" w:rsidR="004C2BDB" w:rsidRDefault="00310275" w:rsidP="00BA6B64">
      <w:pPr>
        <w:tabs>
          <w:tab w:val="left" w:pos="779"/>
        </w:tabs>
        <w:ind w:left="779"/>
        <w:jc w:val="both"/>
        <w:rPr>
          <w:rFonts w:ascii="Arial" w:hAnsi="Arial" w:cs="Arial"/>
        </w:rPr>
      </w:pPr>
      <w:r w:rsidRPr="00AA4E5F">
        <w:rPr>
          <w:rFonts w:ascii="Arial" w:hAnsi="Arial" w:cs="Arial"/>
        </w:rPr>
        <w:t>The Council was informed that the External Auditors Report</w:t>
      </w:r>
      <w:r w:rsidR="004C2BDB">
        <w:rPr>
          <w:rFonts w:ascii="Arial" w:hAnsi="Arial" w:cs="Arial"/>
        </w:rPr>
        <w:t>, year ending 31 March 2019</w:t>
      </w:r>
      <w:r w:rsidR="002A136D">
        <w:rPr>
          <w:rFonts w:ascii="Arial" w:hAnsi="Arial" w:cs="Arial"/>
        </w:rPr>
        <w:t xml:space="preserve"> from PKF </w:t>
      </w:r>
      <w:r w:rsidR="00A96B92">
        <w:rPr>
          <w:rFonts w:ascii="Arial" w:hAnsi="Arial" w:cs="Arial"/>
        </w:rPr>
        <w:t>Littlejohn</w:t>
      </w:r>
      <w:r w:rsidRPr="00AA4E5F">
        <w:rPr>
          <w:rFonts w:ascii="Arial" w:hAnsi="Arial" w:cs="Arial"/>
        </w:rPr>
        <w:t xml:space="preserve"> had been received, which stated that the information in sections 1 and 2 of the </w:t>
      </w:r>
      <w:proofErr w:type="gramStart"/>
      <w:r w:rsidRPr="00AA4E5F">
        <w:rPr>
          <w:rFonts w:ascii="Arial" w:hAnsi="Arial" w:cs="Arial"/>
        </w:rPr>
        <w:t>AGAR</w:t>
      </w:r>
      <w:proofErr w:type="gramEnd"/>
      <w:r w:rsidRPr="00AA4E5F">
        <w:rPr>
          <w:rFonts w:ascii="Arial" w:hAnsi="Arial" w:cs="Arial"/>
        </w:rPr>
        <w:t xml:space="preserve"> </w:t>
      </w:r>
      <w:r w:rsidR="00A96B92">
        <w:rPr>
          <w:rFonts w:ascii="Arial" w:hAnsi="Arial" w:cs="Arial"/>
        </w:rPr>
        <w:t xml:space="preserve">(Annual Governance &amp; Accountability Return) </w:t>
      </w:r>
      <w:r w:rsidRPr="00AA4E5F">
        <w:rPr>
          <w:rFonts w:ascii="Arial" w:hAnsi="Arial" w:cs="Arial"/>
        </w:rPr>
        <w:t xml:space="preserve">is in accordance with Proper Practices. </w:t>
      </w:r>
    </w:p>
    <w:p w14:paraId="52B8F0CC" w14:textId="36A18528" w:rsidR="00C20B4D" w:rsidRPr="00AA4E5F" w:rsidRDefault="00310275" w:rsidP="00BA6B64">
      <w:pPr>
        <w:tabs>
          <w:tab w:val="left" w:pos="779"/>
        </w:tabs>
        <w:ind w:left="779"/>
        <w:jc w:val="both"/>
        <w:rPr>
          <w:rFonts w:ascii="Arial" w:hAnsi="Arial" w:cs="Arial"/>
        </w:rPr>
      </w:pPr>
      <w:r w:rsidRPr="00AA4E5F">
        <w:rPr>
          <w:rFonts w:ascii="Arial" w:hAnsi="Arial" w:cs="Arial"/>
        </w:rPr>
        <w:t>However, Council regretted that the Auditor saw fit to write that the Council's share of the J</w:t>
      </w:r>
      <w:r w:rsidR="000F7DB4">
        <w:rPr>
          <w:rFonts w:ascii="Arial" w:hAnsi="Arial" w:cs="Arial"/>
        </w:rPr>
        <w:t xml:space="preserve">oint </w:t>
      </w:r>
      <w:r w:rsidRPr="00AA4E5F">
        <w:rPr>
          <w:rFonts w:ascii="Arial" w:hAnsi="Arial" w:cs="Arial"/>
        </w:rPr>
        <w:t>B</w:t>
      </w:r>
      <w:r w:rsidR="000F7DB4">
        <w:rPr>
          <w:rFonts w:ascii="Arial" w:hAnsi="Arial" w:cs="Arial"/>
        </w:rPr>
        <w:t xml:space="preserve">urial </w:t>
      </w:r>
      <w:r w:rsidR="00B02A6B">
        <w:rPr>
          <w:rFonts w:ascii="Arial" w:hAnsi="Arial" w:cs="Arial"/>
        </w:rPr>
        <w:t xml:space="preserve">Committee </w:t>
      </w:r>
      <w:r w:rsidR="009245D9">
        <w:rPr>
          <w:rFonts w:ascii="Arial" w:hAnsi="Arial" w:cs="Arial"/>
        </w:rPr>
        <w:t>(JBC)</w:t>
      </w:r>
      <w:r w:rsidRPr="00AA4E5F">
        <w:rPr>
          <w:rFonts w:ascii="Arial" w:hAnsi="Arial" w:cs="Arial"/>
        </w:rPr>
        <w:t xml:space="preserve"> should have been consolidated and failed to respond to the reasons the Council had given for not including it. The Council reaffirmed its belief that it was correct in its decision on this matter.</w:t>
      </w:r>
    </w:p>
    <w:p w14:paraId="36F98216" w14:textId="3ECC3CF6" w:rsidR="00A56578" w:rsidRPr="008D0260" w:rsidRDefault="00A56578" w:rsidP="00CC0368">
      <w:pPr>
        <w:tabs>
          <w:tab w:val="left" w:pos="779"/>
        </w:tabs>
        <w:ind w:left="709"/>
        <w:jc w:val="both"/>
        <w:rPr>
          <w:rFonts w:ascii="Arial" w:hAnsi="Arial" w:cs="Arial"/>
          <w:b/>
        </w:rPr>
      </w:pPr>
      <w:r w:rsidRPr="008D0260">
        <w:rPr>
          <w:rFonts w:ascii="Arial" w:hAnsi="Arial" w:cs="Arial"/>
        </w:rPr>
        <w:tab/>
      </w:r>
      <w:r w:rsidRPr="008D0260">
        <w:rPr>
          <w:rFonts w:ascii="Arial" w:hAnsi="Arial" w:cs="Arial"/>
        </w:rPr>
        <w:tab/>
      </w:r>
      <w:r w:rsidRPr="008D0260">
        <w:rPr>
          <w:rFonts w:ascii="Arial" w:hAnsi="Arial" w:cs="Arial"/>
        </w:rPr>
        <w:tab/>
      </w:r>
      <w:r w:rsidRPr="008D0260">
        <w:rPr>
          <w:rFonts w:ascii="Arial" w:hAnsi="Arial" w:cs="Arial"/>
          <w:b/>
        </w:rPr>
        <w:t xml:space="preserve"> </w:t>
      </w:r>
    </w:p>
    <w:p w14:paraId="659018EF" w14:textId="4CD2A6E9" w:rsidR="00A56578" w:rsidRPr="008D0260" w:rsidRDefault="00DD7E63" w:rsidP="00A56578">
      <w:pPr>
        <w:pStyle w:val="BodyText"/>
        <w:kinsoku w:val="0"/>
        <w:overflowPunct w:val="0"/>
        <w:jc w:val="both"/>
        <w:rPr>
          <w:rFonts w:ascii="Arial" w:hAnsi="Arial" w:cs="Arial"/>
        </w:rPr>
      </w:pPr>
      <w:r>
        <w:rPr>
          <w:rFonts w:ascii="Arial" w:hAnsi="Arial" w:cs="Arial"/>
        </w:rPr>
        <w:t>63</w:t>
      </w:r>
      <w:r w:rsidR="00A56578" w:rsidRPr="008D0260">
        <w:rPr>
          <w:rFonts w:ascii="Arial" w:hAnsi="Arial" w:cs="Arial"/>
        </w:rPr>
        <w:tab/>
      </w:r>
      <w:r w:rsidR="00C112BA">
        <w:rPr>
          <w:rFonts w:ascii="Arial" w:hAnsi="Arial" w:cs="Arial"/>
        </w:rPr>
        <w:t>COMMUNITY AREA TRANSPORT GROUP (CATG)</w:t>
      </w:r>
    </w:p>
    <w:p w14:paraId="575FC01A" w14:textId="22F72FF1" w:rsidR="008D79D9" w:rsidRDefault="00A56578" w:rsidP="00BA6B64">
      <w:pPr>
        <w:pStyle w:val="BodyText"/>
        <w:kinsoku w:val="0"/>
        <w:overflowPunct w:val="0"/>
        <w:spacing w:line="240" w:lineRule="auto"/>
        <w:ind w:left="705" w:right="103"/>
        <w:jc w:val="both"/>
        <w:rPr>
          <w:rFonts w:ascii="Arial" w:hAnsi="Arial" w:cs="Arial"/>
          <w:bCs/>
        </w:rPr>
      </w:pPr>
      <w:r w:rsidRPr="008D0260">
        <w:rPr>
          <w:rFonts w:ascii="Arial" w:hAnsi="Arial" w:cs="Arial"/>
        </w:rPr>
        <w:t xml:space="preserve">Cllr </w:t>
      </w:r>
      <w:r w:rsidR="00C12AF0">
        <w:rPr>
          <w:rFonts w:ascii="Arial" w:hAnsi="Arial" w:cs="Arial"/>
        </w:rPr>
        <w:t>Hather</w:t>
      </w:r>
      <w:r w:rsidR="00130DFA">
        <w:rPr>
          <w:rFonts w:ascii="Arial" w:hAnsi="Arial" w:cs="Arial"/>
        </w:rPr>
        <w:t>e</w:t>
      </w:r>
      <w:r w:rsidR="00C12AF0">
        <w:rPr>
          <w:rFonts w:ascii="Arial" w:hAnsi="Arial" w:cs="Arial"/>
        </w:rPr>
        <w:t>ll</w:t>
      </w:r>
      <w:r w:rsidRPr="008D0260">
        <w:rPr>
          <w:rFonts w:ascii="Arial" w:hAnsi="Arial" w:cs="Arial"/>
        </w:rPr>
        <w:t xml:space="preserve"> presented Report #</w:t>
      </w:r>
      <w:r w:rsidR="00CC0368" w:rsidRPr="008D0260">
        <w:rPr>
          <w:rFonts w:ascii="Arial" w:hAnsi="Arial" w:cs="Arial"/>
        </w:rPr>
        <w:t>0</w:t>
      </w:r>
      <w:r w:rsidR="00C12AF0">
        <w:rPr>
          <w:rFonts w:ascii="Arial" w:hAnsi="Arial" w:cs="Arial"/>
        </w:rPr>
        <w:t>9</w:t>
      </w:r>
      <w:r w:rsidR="00CC0368" w:rsidRPr="008D0260">
        <w:rPr>
          <w:rFonts w:ascii="Arial" w:hAnsi="Arial" w:cs="Arial"/>
        </w:rPr>
        <w:t>.</w:t>
      </w:r>
      <w:r w:rsidR="008E0B99">
        <w:rPr>
          <w:rFonts w:ascii="Arial" w:hAnsi="Arial" w:cs="Arial"/>
        </w:rPr>
        <w:t>2</w:t>
      </w:r>
      <w:r w:rsidR="00C748B3">
        <w:rPr>
          <w:rFonts w:ascii="Arial" w:hAnsi="Arial" w:cs="Arial"/>
        </w:rPr>
        <w:t xml:space="preserve"> (prep</w:t>
      </w:r>
      <w:r w:rsidR="00666543">
        <w:rPr>
          <w:rFonts w:ascii="Arial" w:hAnsi="Arial" w:cs="Arial"/>
        </w:rPr>
        <w:t>ared by</w:t>
      </w:r>
      <w:r w:rsidR="00C748B3">
        <w:rPr>
          <w:rFonts w:ascii="Arial" w:hAnsi="Arial" w:cs="Arial"/>
        </w:rPr>
        <w:t xml:space="preserve"> Cllr Budgen)</w:t>
      </w:r>
      <w:r w:rsidR="00CC0368" w:rsidRPr="008D0260">
        <w:rPr>
          <w:rFonts w:ascii="Arial" w:hAnsi="Arial" w:cs="Arial"/>
        </w:rPr>
        <w:t xml:space="preserve">, </w:t>
      </w:r>
      <w:r w:rsidR="00734C36">
        <w:rPr>
          <w:rFonts w:ascii="Arial" w:hAnsi="Arial" w:cs="Arial"/>
        </w:rPr>
        <w:t xml:space="preserve">and following </w:t>
      </w:r>
      <w:r w:rsidR="008E06D4">
        <w:rPr>
          <w:rFonts w:ascii="Arial" w:hAnsi="Arial" w:cs="Arial"/>
        </w:rPr>
        <w:t xml:space="preserve">a brief discussion the Council </w:t>
      </w:r>
      <w:r w:rsidR="00291FAF">
        <w:rPr>
          <w:rFonts w:ascii="Arial" w:hAnsi="Arial" w:cs="Arial"/>
        </w:rPr>
        <w:t>noted the current status of the Council’s Community Issues</w:t>
      </w:r>
      <w:r w:rsidR="0014774B">
        <w:rPr>
          <w:rFonts w:ascii="Arial" w:hAnsi="Arial" w:cs="Arial"/>
        </w:rPr>
        <w:t>.</w:t>
      </w:r>
      <w:r w:rsidR="0065689D" w:rsidRPr="008D0260">
        <w:rPr>
          <w:rFonts w:ascii="Arial" w:hAnsi="Arial" w:cs="Arial"/>
        </w:rPr>
        <w:tab/>
      </w:r>
      <w:r w:rsidR="00BA6B64">
        <w:rPr>
          <w:rFonts w:ascii="Arial" w:hAnsi="Arial" w:cs="Arial"/>
        </w:rPr>
        <w:t xml:space="preserve">         </w:t>
      </w:r>
      <w:r w:rsidR="00BA6B64" w:rsidRPr="008D0260">
        <w:rPr>
          <w:rFonts w:ascii="Arial" w:hAnsi="Arial" w:cs="Arial"/>
          <w:b/>
        </w:rPr>
        <w:t xml:space="preserve">Action: </w:t>
      </w:r>
      <w:r w:rsidR="00BA6B64" w:rsidRPr="00587EE0">
        <w:rPr>
          <w:rFonts w:ascii="Arial" w:hAnsi="Arial" w:cs="Arial"/>
          <w:bCs/>
        </w:rPr>
        <w:t>Cllr Budgen</w:t>
      </w:r>
      <w:r w:rsidR="00AA212A">
        <w:rPr>
          <w:rFonts w:ascii="Arial" w:hAnsi="Arial" w:cs="Arial"/>
        </w:rPr>
        <w:tab/>
      </w:r>
      <w:r w:rsidR="0065689D" w:rsidRPr="008D0260">
        <w:rPr>
          <w:rFonts w:ascii="Arial" w:hAnsi="Arial" w:cs="Arial"/>
        </w:rPr>
        <w:tab/>
      </w:r>
      <w:r w:rsidR="0065689D" w:rsidRPr="008D0260">
        <w:rPr>
          <w:rFonts w:ascii="Arial" w:hAnsi="Arial" w:cs="Arial"/>
        </w:rPr>
        <w:tab/>
      </w:r>
      <w:r w:rsidR="0065689D" w:rsidRPr="008D0260">
        <w:rPr>
          <w:rFonts w:ascii="Arial" w:hAnsi="Arial" w:cs="Arial"/>
        </w:rPr>
        <w:tab/>
      </w:r>
      <w:r w:rsidR="0065689D" w:rsidRPr="008D0260">
        <w:rPr>
          <w:rFonts w:ascii="Arial" w:hAnsi="Arial" w:cs="Arial"/>
        </w:rPr>
        <w:tab/>
      </w:r>
      <w:r w:rsidR="0065689D" w:rsidRPr="008D0260">
        <w:rPr>
          <w:rFonts w:ascii="Arial" w:hAnsi="Arial" w:cs="Arial"/>
        </w:rPr>
        <w:tab/>
      </w:r>
      <w:r w:rsidR="0065689D" w:rsidRPr="008D0260">
        <w:rPr>
          <w:rFonts w:ascii="Arial" w:hAnsi="Arial" w:cs="Arial"/>
        </w:rPr>
        <w:tab/>
      </w:r>
      <w:r w:rsidR="0065689D" w:rsidRPr="008D0260">
        <w:rPr>
          <w:rFonts w:ascii="Arial" w:hAnsi="Arial" w:cs="Arial"/>
        </w:rPr>
        <w:tab/>
        <w:t xml:space="preserve">             </w:t>
      </w:r>
      <w:r w:rsidR="002B3A1B">
        <w:rPr>
          <w:rFonts w:ascii="Arial" w:hAnsi="Arial" w:cs="Arial"/>
        </w:rPr>
        <w:tab/>
      </w:r>
      <w:r w:rsidR="00C12AF0">
        <w:rPr>
          <w:rFonts w:ascii="Arial" w:hAnsi="Arial" w:cs="Arial"/>
        </w:rPr>
        <w:tab/>
      </w:r>
      <w:r w:rsidR="00C12AF0">
        <w:rPr>
          <w:rFonts w:ascii="Arial" w:hAnsi="Arial" w:cs="Arial"/>
        </w:rPr>
        <w:tab/>
      </w:r>
      <w:r w:rsidR="001A60D7">
        <w:rPr>
          <w:rFonts w:ascii="Arial" w:hAnsi="Arial" w:cs="Arial"/>
        </w:rPr>
        <w:tab/>
      </w:r>
    </w:p>
    <w:p w14:paraId="0AEE33FA" w14:textId="40135725" w:rsidR="008E0B99" w:rsidRPr="008E0B99" w:rsidRDefault="008E0B99" w:rsidP="008E0B99">
      <w:pPr>
        <w:pStyle w:val="BodyText"/>
        <w:kinsoku w:val="0"/>
        <w:overflowPunct w:val="0"/>
        <w:spacing w:line="240" w:lineRule="auto"/>
        <w:ind w:right="103"/>
        <w:jc w:val="both"/>
        <w:rPr>
          <w:rFonts w:ascii="Arial" w:hAnsi="Arial" w:cs="Arial"/>
          <w:bCs/>
        </w:rPr>
      </w:pPr>
      <w:r w:rsidRPr="008E0B99">
        <w:rPr>
          <w:rFonts w:ascii="Arial" w:hAnsi="Arial" w:cs="Arial"/>
          <w:bCs/>
        </w:rPr>
        <w:t>64</w:t>
      </w:r>
      <w:r>
        <w:rPr>
          <w:rFonts w:ascii="Arial" w:hAnsi="Arial" w:cs="Arial"/>
          <w:bCs/>
        </w:rPr>
        <w:tab/>
      </w:r>
      <w:r w:rsidR="00D9353D">
        <w:rPr>
          <w:rFonts w:ascii="Arial" w:hAnsi="Arial" w:cs="Arial"/>
          <w:bCs/>
        </w:rPr>
        <w:t>LOCAL GOVERNMENT BOUNDARY COMMISSION-COMMUNITY GOVERNANCE REVIEW</w:t>
      </w:r>
    </w:p>
    <w:p w14:paraId="176BB20C" w14:textId="77777777" w:rsidR="00704410" w:rsidRDefault="002748F2" w:rsidP="00BA6B64">
      <w:pPr>
        <w:pStyle w:val="BodyText"/>
        <w:kinsoku w:val="0"/>
        <w:overflowPunct w:val="0"/>
        <w:spacing w:line="240" w:lineRule="auto"/>
        <w:ind w:left="705" w:right="103"/>
        <w:jc w:val="both"/>
        <w:rPr>
          <w:rFonts w:ascii="Arial" w:hAnsi="Arial" w:cs="Arial"/>
        </w:rPr>
      </w:pPr>
      <w:r w:rsidRPr="00657CFC">
        <w:rPr>
          <w:rFonts w:ascii="Arial" w:hAnsi="Arial" w:cs="Arial"/>
          <w:bCs/>
        </w:rPr>
        <w:tab/>
      </w:r>
      <w:r w:rsidR="00F67A0A" w:rsidRPr="00657CFC">
        <w:rPr>
          <w:rFonts w:ascii="Arial" w:hAnsi="Arial" w:cs="Arial"/>
          <w:bCs/>
        </w:rPr>
        <w:t xml:space="preserve">Following a brief discussion, it was resolved that the </w:t>
      </w:r>
      <w:r w:rsidR="00C056A0" w:rsidRPr="00657CFC">
        <w:rPr>
          <w:rFonts w:ascii="Arial" w:hAnsi="Arial" w:cs="Arial"/>
          <w:bCs/>
        </w:rPr>
        <w:t>council would</w:t>
      </w:r>
      <w:r w:rsidR="00CA34AF" w:rsidRPr="00657CFC">
        <w:rPr>
          <w:rFonts w:ascii="Arial" w:hAnsi="Arial" w:cs="Arial"/>
          <w:bCs/>
        </w:rPr>
        <w:t xml:space="preserve"> </w:t>
      </w:r>
      <w:r w:rsidR="00657CFC" w:rsidRPr="00657CFC">
        <w:rPr>
          <w:rFonts w:ascii="Arial" w:hAnsi="Arial" w:cs="Arial"/>
          <w:bCs/>
        </w:rPr>
        <w:t xml:space="preserve">submit </w:t>
      </w:r>
      <w:r w:rsidR="00657CFC">
        <w:rPr>
          <w:rFonts w:ascii="Arial" w:hAnsi="Arial" w:cs="Arial"/>
          <w:bCs/>
        </w:rPr>
        <w:t xml:space="preserve">a </w:t>
      </w:r>
      <w:r w:rsidR="00CA34AF" w:rsidRPr="00657CFC">
        <w:rPr>
          <w:rFonts w:ascii="Arial" w:hAnsi="Arial" w:cs="Arial"/>
        </w:rPr>
        <w:t>request for a Community Governance Review</w:t>
      </w:r>
      <w:r w:rsidR="00491BBB">
        <w:rPr>
          <w:rFonts w:ascii="Arial" w:hAnsi="Arial" w:cs="Arial"/>
        </w:rPr>
        <w:t>.</w:t>
      </w:r>
    </w:p>
    <w:p w14:paraId="522DE0F4" w14:textId="77777777" w:rsidR="00675224" w:rsidRDefault="00704410" w:rsidP="00BA6B64">
      <w:pPr>
        <w:pStyle w:val="BodyText"/>
        <w:kinsoku w:val="0"/>
        <w:overflowPunct w:val="0"/>
        <w:spacing w:line="240" w:lineRule="auto"/>
        <w:ind w:left="705" w:right="103"/>
        <w:jc w:val="both"/>
        <w:rPr>
          <w:rFonts w:ascii="Arial" w:hAnsi="Arial" w:cs="Arial"/>
        </w:rPr>
      </w:pPr>
      <w:r>
        <w:rPr>
          <w:rFonts w:ascii="Arial" w:hAnsi="Arial" w:cs="Arial"/>
        </w:rPr>
        <w:t>Detail of council resolutions:</w:t>
      </w:r>
    </w:p>
    <w:p w14:paraId="4B610008" w14:textId="77777777" w:rsidR="003D1C35" w:rsidRPr="003D1C35" w:rsidRDefault="00CC5C3B" w:rsidP="00BA6B64">
      <w:pPr>
        <w:pStyle w:val="BodyText"/>
        <w:numPr>
          <w:ilvl w:val="0"/>
          <w:numId w:val="4"/>
        </w:numPr>
        <w:kinsoku w:val="0"/>
        <w:overflowPunct w:val="0"/>
        <w:spacing w:line="240" w:lineRule="auto"/>
        <w:ind w:right="103"/>
        <w:jc w:val="both"/>
        <w:rPr>
          <w:rFonts w:ascii="Arial" w:hAnsi="Arial" w:cs="Arial"/>
          <w:bCs/>
        </w:rPr>
      </w:pPr>
      <w:r>
        <w:rPr>
          <w:rFonts w:ascii="Arial" w:hAnsi="Arial" w:cs="Arial"/>
        </w:rPr>
        <w:t xml:space="preserve">To reduce the existing </w:t>
      </w:r>
      <w:r w:rsidR="004162D4">
        <w:rPr>
          <w:rFonts w:ascii="Arial" w:hAnsi="Arial" w:cs="Arial"/>
        </w:rPr>
        <w:t>two wards in the parish down to one-incorporate</w:t>
      </w:r>
      <w:r w:rsidR="00D47390">
        <w:rPr>
          <w:rFonts w:ascii="Arial" w:hAnsi="Arial" w:cs="Arial"/>
        </w:rPr>
        <w:t xml:space="preserve"> the Westport Parish Ward into one</w:t>
      </w:r>
      <w:r w:rsidR="002F7939">
        <w:rPr>
          <w:rFonts w:ascii="Arial" w:hAnsi="Arial" w:cs="Arial"/>
        </w:rPr>
        <w:t xml:space="preserve"> </w:t>
      </w:r>
      <w:r w:rsidR="00E328AC">
        <w:rPr>
          <w:rFonts w:ascii="Arial" w:hAnsi="Arial" w:cs="Arial"/>
        </w:rPr>
        <w:t>integrated St Paul Malmesbury Without Parish</w:t>
      </w:r>
      <w:r w:rsidR="003D1C35">
        <w:rPr>
          <w:rFonts w:ascii="Arial" w:hAnsi="Arial" w:cs="Arial"/>
        </w:rPr>
        <w:t xml:space="preserve"> and keep combined number of Councillors at 12.</w:t>
      </w:r>
    </w:p>
    <w:p w14:paraId="19979924" w14:textId="3EFE815B" w:rsidR="00972DEC" w:rsidRPr="00657CFC" w:rsidRDefault="008008E8" w:rsidP="00BA6B64">
      <w:pPr>
        <w:pStyle w:val="BodyText"/>
        <w:numPr>
          <w:ilvl w:val="0"/>
          <w:numId w:val="4"/>
        </w:numPr>
        <w:kinsoku w:val="0"/>
        <w:overflowPunct w:val="0"/>
        <w:spacing w:line="240" w:lineRule="auto"/>
        <w:ind w:right="103"/>
        <w:jc w:val="both"/>
        <w:rPr>
          <w:rFonts w:ascii="Arial" w:hAnsi="Arial" w:cs="Arial"/>
          <w:bCs/>
        </w:rPr>
      </w:pPr>
      <w:r>
        <w:rPr>
          <w:rFonts w:ascii="Arial" w:hAnsi="Arial" w:cs="Arial"/>
        </w:rPr>
        <w:t>To retain the Parish boundaries as they currently exist or on the pro</w:t>
      </w:r>
      <w:r w:rsidR="000127E7">
        <w:rPr>
          <w:rFonts w:ascii="Arial" w:hAnsi="Arial" w:cs="Arial"/>
        </w:rPr>
        <w:t>viso of the Boundary Commission altering the Malmesbury</w:t>
      </w:r>
      <w:r w:rsidR="000B549C">
        <w:rPr>
          <w:rFonts w:ascii="Arial" w:hAnsi="Arial" w:cs="Arial"/>
        </w:rPr>
        <w:t xml:space="preserve"> &amp; Sherston electoral divisional </w:t>
      </w:r>
      <w:r w:rsidR="000F06ED">
        <w:rPr>
          <w:rFonts w:ascii="Arial" w:hAnsi="Arial" w:cs="Arial"/>
        </w:rPr>
        <w:t>boundary changing Tetbury Hill</w:t>
      </w:r>
      <w:r w:rsidR="00D57717">
        <w:rPr>
          <w:rFonts w:ascii="Arial" w:hAnsi="Arial" w:cs="Arial"/>
        </w:rPr>
        <w:t xml:space="preserve"> &amp; Backbridge to the Sherston division-that these </w:t>
      </w:r>
      <w:r w:rsidR="00AF7056">
        <w:rPr>
          <w:rFonts w:ascii="Arial" w:hAnsi="Arial" w:cs="Arial"/>
        </w:rPr>
        <w:t>be incorporated into St Paul Malmesbury Without Parish Ward.</w:t>
      </w:r>
      <w:r w:rsidR="002748F2" w:rsidRPr="00657CFC">
        <w:rPr>
          <w:rFonts w:ascii="Arial" w:hAnsi="Arial" w:cs="Arial"/>
          <w:bCs/>
        </w:rPr>
        <w:tab/>
      </w:r>
      <w:r w:rsidR="002748F2" w:rsidRPr="00657CFC">
        <w:rPr>
          <w:rFonts w:ascii="Arial" w:hAnsi="Arial" w:cs="Arial"/>
          <w:bCs/>
        </w:rPr>
        <w:tab/>
      </w:r>
      <w:r w:rsidR="002748F2" w:rsidRPr="00657CFC">
        <w:rPr>
          <w:rFonts w:ascii="Arial" w:hAnsi="Arial" w:cs="Arial"/>
          <w:bCs/>
        </w:rPr>
        <w:tab/>
      </w:r>
      <w:r w:rsidR="002748F2" w:rsidRPr="00657CFC">
        <w:rPr>
          <w:rFonts w:ascii="Arial" w:hAnsi="Arial" w:cs="Arial"/>
          <w:bCs/>
        </w:rPr>
        <w:tab/>
      </w:r>
      <w:r w:rsidR="002748F2" w:rsidRPr="00657CFC">
        <w:rPr>
          <w:rFonts w:ascii="Arial" w:hAnsi="Arial" w:cs="Arial"/>
          <w:bCs/>
        </w:rPr>
        <w:tab/>
      </w:r>
      <w:r w:rsidR="002748F2" w:rsidRPr="00657CFC">
        <w:rPr>
          <w:rFonts w:ascii="Arial" w:hAnsi="Arial" w:cs="Arial"/>
          <w:bCs/>
        </w:rPr>
        <w:tab/>
      </w:r>
      <w:r w:rsidR="002748F2" w:rsidRPr="00657CFC">
        <w:rPr>
          <w:rFonts w:ascii="Arial" w:hAnsi="Arial" w:cs="Arial"/>
          <w:bCs/>
        </w:rPr>
        <w:tab/>
      </w:r>
      <w:r w:rsidR="00A56578" w:rsidRPr="00657CFC">
        <w:rPr>
          <w:rFonts w:ascii="Arial" w:hAnsi="Arial" w:cs="Arial"/>
          <w:bCs/>
        </w:rPr>
        <w:tab/>
      </w:r>
    </w:p>
    <w:p w14:paraId="3A771683" w14:textId="2960599B" w:rsidR="008E4CE0" w:rsidRPr="00500516" w:rsidRDefault="007B4FFA" w:rsidP="00BA6B64">
      <w:pPr>
        <w:pStyle w:val="NoSpacing"/>
        <w:ind w:left="705"/>
        <w:jc w:val="both"/>
        <w:rPr>
          <w:rFonts w:ascii="Arial" w:hAnsi="Arial" w:cs="Arial"/>
          <w:b/>
        </w:rPr>
      </w:pPr>
      <w:r w:rsidRPr="00500516">
        <w:rPr>
          <w:rFonts w:ascii="Arial" w:hAnsi="Arial" w:cs="Arial"/>
        </w:rPr>
        <w:t>It is noted that the</w:t>
      </w:r>
      <w:r w:rsidR="006E7E53" w:rsidRPr="00500516">
        <w:rPr>
          <w:rFonts w:ascii="Arial" w:hAnsi="Arial" w:cs="Arial"/>
        </w:rPr>
        <w:t xml:space="preserve"> Electoral Review Committee will in due course make a determination as to which areas should be reviewed ahead of the 2021 elections, as not all areas will be able to be.</w:t>
      </w:r>
    </w:p>
    <w:p w14:paraId="3B5C24C1" w14:textId="5960222C" w:rsidR="00A56578" w:rsidRDefault="00BA6B64" w:rsidP="001A60D7">
      <w:pPr>
        <w:pStyle w:val="BodyText"/>
        <w:kinsoku w:val="0"/>
        <w:overflowPunct w:val="0"/>
        <w:spacing w:line="240" w:lineRule="auto"/>
        <w:ind w:left="7185" w:right="103" w:firstLine="15"/>
        <w:jc w:val="both"/>
        <w:rPr>
          <w:rFonts w:ascii="Arial" w:hAnsi="Arial" w:cs="Arial"/>
          <w:bCs/>
        </w:rPr>
      </w:pPr>
      <w:r>
        <w:rPr>
          <w:rFonts w:ascii="Arial" w:hAnsi="Arial" w:cs="Arial"/>
          <w:b/>
        </w:rPr>
        <w:t xml:space="preserve">        </w:t>
      </w:r>
      <w:r w:rsidR="004301FB">
        <w:rPr>
          <w:rFonts w:ascii="Arial" w:hAnsi="Arial" w:cs="Arial"/>
          <w:b/>
        </w:rPr>
        <w:t xml:space="preserve"> </w:t>
      </w:r>
      <w:r w:rsidR="002748F2">
        <w:rPr>
          <w:rFonts w:ascii="Arial" w:hAnsi="Arial" w:cs="Arial"/>
          <w:b/>
        </w:rPr>
        <w:t xml:space="preserve">Action: </w:t>
      </w:r>
      <w:r w:rsidR="00AA212A" w:rsidRPr="00AA212A">
        <w:rPr>
          <w:rFonts w:ascii="Arial" w:hAnsi="Arial" w:cs="Arial"/>
          <w:bCs/>
        </w:rPr>
        <w:t xml:space="preserve">Cllr </w:t>
      </w:r>
      <w:r w:rsidR="00F2187A">
        <w:rPr>
          <w:rFonts w:ascii="Arial" w:hAnsi="Arial" w:cs="Arial"/>
          <w:bCs/>
        </w:rPr>
        <w:t>Budgen</w:t>
      </w:r>
    </w:p>
    <w:p w14:paraId="41E6808E" w14:textId="77777777" w:rsidR="00BA6B64" w:rsidRDefault="00BA6B64" w:rsidP="001A60D7">
      <w:pPr>
        <w:pStyle w:val="BodyText"/>
        <w:kinsoku w:val="0"/>
        <w:overflowPunct w:val="0"/>
        <w:spacing w:line="240" w:lineRule="auto"/>
        <w:ind w:left="7185" w:right="103" w:firstLine="15"/>
        <w:jc w:val="both"/>
        <w:rPr>
          <w:rFonts w:ascii="Arial" w:hAnsi="Arial" w:cs="Arial"/>
          <w:bCs/>
        </w:rPr>
      </w:pPr>
      <w:bookmarkStart w:id="1" w:name="_GoBack"/>
      <w:bookmarkEnd w:id="1"/>
    </w:p>
    <w:p w14:paraId="21E42280" w14:textId="4AC570E3" w:rsidR="00AA212A" w:rsidRDefault="005C63E3" w:rsidP="005C63E3">
      <w:pPr>
        <w:pStyle w:val="BodyText"/>
        <w:kinsoku w:val="0"/>
        <w:overflowPunct w:val="0"/>
        <w:spacing w:line="240" w:lineRule="auto"/>
        <w:ind w:right="103"/>
        <w:jc w:val="both"/>
        <w:rPr>
          <w:rFonts w:ascii="Arial" w:hAnsi="Arial" w:cs="Arial"/>
          <w:bCs/>
        </w:rPr>
      </w:pPr>
      <w:r>
        <w:rPr>
          <w:rFonts w:ascii="Arial" w:hAnsi="Arial" w:cs="Arial"/>
          <w:bCs/>
        </w:rPr>
        <w:t>65</w:t>
      </w:r>
      <w:r>
        <w:rPr>
          <w:rFonts w:ascii="Arial" w:hAnsi="Arial" w:cs="Arial"/>
          <w:bCs/>
        </w:rPr>
        <w:tab/>
      </w:r>
      <w:r w:rsidR="00F17A94">
        <w:rPr>
          <w:rFonts w:ascii="Arial" w:hAnsi="Arial" w:cs="Arial"/>
          <w:bCs/>
        </w:rPr>
        <w:t xml:space="preserve">DRAFT FINANCE SUB-COMMITTEE </w:t>
      </w:r>
      <w:r w:rsidR="00D12A46">
        <w:rPr>
          <w:rFonts w:ascii="Arial" w:hAnsi="Arial" w:cs="Arial"/>
          <w:bCs/>
        </w:rPr>
        <w:t>TERMS OF REFERENCE</w:t>
      </w:r>
      <w:r w:rsidR="00D95EF4">
        <w:rPr>
          <w:rFonts w:ascii="Arial" w:hAnsi="Arial" w:cs="Arial"/>
          <w:bCs/>
        </w:rPr>
        <w:t xml:space="preserve"> &amp; NOMINATION OF CHAIR</w:t>
      </w:r>
    </w:p>
    <w:p w14:paraId="6FDAA9ED" w14:textId="77777777" w:rsidR="00BA6B64" w:rsidRDefault="008241CB" w:rsidP="00BA6B64">
      <w:pPr>
        <w:ind w:left="720"/>
        <w:jc w:val="both"/>
        <w:rPr>
          <w:rFonts w:ascii="Arial" w:hAnsi="Arial" w:cs="Arial"/>
        </w:rPr>
      </w:pPr>
      <w:r w:rsidRPr="00442DDF">
        <w:rPr>
          <w:rFonts w:ascii="Arial" w:hAnsi="Arial" w:cs="Arial"/>
        </w:rPr>
        <w:t xml:space="preserve">Cllr </w:t>
      </w:r>
      <w:r w:rsidR="00C00BB2" w:rsidRPr="00442DDF">
        <w:rPr>
          <w:rFonts w:ascii="Arial" w:hAnsi="Arial" w:cs="Arial"/>
        </w:rPr>
        <w:t>Briggs presented</w:t>
      </w:r>
      <w:r w:rsidR="009150E3" w:rsidRPr="00442DDF">
        <w:rPr>
          <w:rFonts w:ascii="Arial" w:hAnsi="Arial" w:cs="Arial"/>
        </w:rPr>
        <w:t xml:space="preserve"> a draft Finance sub-Committee Terms of Reference</w:t>
      </w:r>
      <w:r w:rsidR="0086327A" w:rsidRPr="00442DDF">
        <w:rPr>
          <w:rFonts w:ascii="Arial" w:hAnsi="Arial" w:cs="Arial"/>
        </w:rPr>
        <w:t xml:space="preserve"> and following a brief</w:t>
      </w:r>
      <w:r w:rsidR="00C8629A" w:rsidRPr="00442DDF">
        <w:rPr>
          <w:rFonts w:ascii="Arial" w:hAnsi="Arial" w:cs="Arial"/>
        </w:rPr>
        <w:t xml:space="preserve"> explanation and discussion</w:t>
      </w:r>
      <w:r w:rsidR="003B5EBF" w:rsidRPr="00442DDF">
        <w:rPr>
          <w:rFonts w:ascii="Arial" w:hAnsi="Arial" w:cs="Arial"/>
        </w:rPr>
        <w:t xml:space="preserve">, the Council resolved to adopt the </w:t>
      </w:r>
      <w:r w:rsidR="00C705BD" w:rsidRPr="00442DDF">
        <w:rPr>
          <w:rFonts w:ascii="Arial" w:hAnsi="Arial" w:cs="Arial"/>
        </w:rPr>
        <w:t xml:space="preserve">draft </w:t>
      </w:r>
      <w:r w:rsidR="003B5EBF" w:rsidRPr="00442DDF">
        <w:rPr>
          <w:rFonts w:ascii="Arial" w:hAnsi="Arial" w:cs="Arial"/>
        </w:rPr>
        <w:t>Terms of Reference</w:t>
      </w:r>
      <w:r w:rsidR="00C705BD" w:rsidRPr="00442DDF">
        <w:rPr>
          <w:rFonts w:ascii="Arial" w:hAnsi="Arial" w:cs="Arial"/>
        </w:rPr>
        <w:t xml:space="preserve"> with no amendments</w:t>
      </w:r>
      <w:r w:rsidR="003B5EBF" w:rsidRPr="00442DDF">
        <w:rPr>
          <w:rFonts w:ascii="Arial" w:hAnsi="Arial" w:cs="Arial"/>
        </w:rPr>
        <w:t>.</w:t>
      </w:r>
      <w:r w:rsidR="00BA6B64">
        <w:rPr>
          <w:rFonts w:ascii="Arial" w:hAnsi="Arial" w:cs="Arial"/>
        </w:rPr>
        <w:t xml:space="preserve"> </w:t>
      </w:r>
      <w:r w:rsidR="000B05D6" w:rsidRPr="005B13C4">
        <w:rPr>
          <w:rFonts w:ascii="Arial" w:hAnsi="Arial" w:cs="Arial"/>
        </w:rPr>
        <w:tab/>
        <w:t xml:space="preserve">The Council </w:t>
      </w:r>
      <w:r w:rsidR="00AB38EC" w:rsidRPr="005B13C4">
        <w:rPr>
          <w:rFonts w:ascii="Arial" w:hAnsi="Arial" w:cs="Arial"/>
        </w:rPr>
        <w:t>re</w:t>
      </w:r>
      <w:r w:rsidR="0045627C" w:rsidRPr="005B13C4">
        <w:rPr>
          <w:rFonts w:ascii="Arial" w:hAnsi="Arial" w:cs="Arial"/>
        </w:rPr>
        <w:t xml:space="preserve">solved to elect Cllr Alan Hopkins as the </w:t>
      </w:r>
      <w:r w:rsidR="00165173" w:rsidRPr="005B13C4">
        <w:rPr>
          <w:rFonts w:ascii="Arial" w:hAnsi="Arial" w:cs="Arial"/>
        </w:rPr>
        <w:t>Chair of the Finance sub-Committee.</w:t>
      </w:r>
      <w:r w:rsidR="00BA6B64">
        <w:rPr>
          <w:rFonts w:ascii="Arial" w:hAnsi="Arial" w:cs="Arial"/>
        </w:rPr>
        <w:t xml:space="preserve"> </w:t>
      </w:r>
      <w:r w:rsidR="00DC4F10">
        <w:rPr>
          <w:rFonts w:ascii="Arial" w:hAnsi="Arial" w:cs="Arial"/>
        </w:rPr>
        <w:t>To comply with Standing Orders, sub-</w:t>
      </w:r>
      <w:r w:rsidR="00D80160">
        <w:rPr>
          <w:rFonts w:ascii="Arial" w:hAnsi="Arial" w:cs="Arial"/>
        </w:rPr>
        <w:t>C</w:t>
      </w:r>
      <w:r w:rsidR="00DC4F10">
        <w:rPr>
          <w:rFonts w:ascii="Arial" w:hAnsi="Arial" w:cs="Arial"/>
        </w:rPr>
        <w:t xml:space="preserve">ommittees </w:t>
      </w:r>
      <w:r w:rsidR="00CF6600">
        <w:rPr>
          <w:rFonts w:ascii="Arial" w:hAnsi="Arial" w:cs="Arial"/>
        </w:rPr>
        <w:t>must consist of a minimum of three members</w:t>
      </w:r>
      <w:r w:rsidR="004B6282">
        <w:rPr>
          <w:rFonts w:ascii="Arial" w:hAnsi="Arial" w:cs="Arial"/>
        </w:rPr>
        <w:t xml:space="preserve"> and Cllr Budgen has agreed </w:t>
      </w:r>
      <w:r w:rsidR="00D80160">
        <w:rPr>
          <w:rFonts w:ascii="Arial" w:hAnsi="Arial" w:cs="Arial"/>
        </w:rPr>
        <w:t>to be a member of the Finance sub-Committee.</w:t>
      </w:r>
      <w:r w:rsidR="003C4959">
        <w:rPr>
          <w:rFonts w:ascii="Arial" w:hAnsi="Arial" w:cs="Arial"/>
        </w:rPr>
        <w:t xml:space="preserve"> </w:t>
      </w:r>
      <w:r w:rsidR="00674537" w:rsidRPr="005B13C4">
        <w:rPr>
          <w:rFonts w:ascii="Arial" w:hAnsi="Arial" w:cs="Arial"/>
        </w:rPr>
        <w:t>The Finance sub-Committee members are Cllrs Hopkins, Briggs and Budgen.</w:t>
      </w:r>
    </w:p>
    <w:p w14:paraId="6EF87EE7" w14:textId="3C8F36B3" w:rsidR="006B1D13" w:rsidRDefault="002307C3" w:rsidP="00BA6B64">
      <w:pPr>
        <w:ind w:left="720"/>
        <w:jc w:val="both"/>
        <w:rPr>
          <w:rFonts w:ascii="Arial" w:hAnsi="Arial" w:cs="Arial"/>
        </w:rPr>
      </w:pPr>
      <w:r>
        <w:rPr>
          <w:rFonts w:ascii="Arial" w:hAnsi="Arial" w:cs="Arial"/>
        </w:rPr>
        <w:lastRenderedPageBreak/>
        <w:t xml:space="preserve">It was noted that a </w:t>
      </w:r>
      <w:r w:rsidR="003C4959">
        <w:rPr>
          <w:rFonts w:ascii="Arial" w:hAnsi="Arial" w:cs="Arial"/>
        </w:rPr>
        <w:t xml:space="preserve">similar arrangement has also been made relating to the </w:t>
      </w:r>
      <w:r w:rsidR="006B1D13">
        <w:rPr>
          <w:rFonts w:ascii="Arial" w:hAnsi="Arial" w:cs="Arial"/>
        </w:rPr>
        <w:t>Personnel Committee.</w:t>
      </w:r>
      <w:r w:rsidR="00BA6B64">
        <w:rPr>
          <w:rFonts w:ascii="Arial" w:hAnsi="Arial" w:cs="Arial"/>
        </w:rPr>
        <w:t xml:space="preserve"> </w:t>
      </w:r>
      <w:r w:rsidR="006B1D13">
        <w:rPr>
          <w:rFonts w:ascii="Arial" w:hAnsi="Arial" w:cs="Arial"/>
        </w:rPr>
        <w:t>The Person</w:t>
      </w:r>
      <w:r w:rsidR="00934F01">
        <w:rPr>
          <w:rFonts w:ascii="Arial" w:hAnsi="Arial" w:cs="Arial"/>
        </w:rPr>
        <w:t xml:space="preserve">nel Committee members are </w:t>
      </w:r>
      <w:r w:rsidR="00A46C10">
        <w:rPr>
          <w:rFonts w:ascii="Arial" w:hAnsi="Arial" w:cs="Arial"/>
        </w:rPr>
        <w:t xml:space="preserve">now </w:t>
      </w:r>
      <w:r w:rsidR="00934F01">
        <w:rPr>
          <w:rFonts w:ascii="Arial" w:hAnsi="Arial" w:cs="Arial"/>
        </w:rPr>
        <w:t xml:space="preserve">Cllrs </w:t>
      </w:r>
      <w:r w:rsidR="009258EB">
        <w:rPr>
          <w:rFonts w:ascii="Arial" w:hAnsi="Arial" w:cs="Arial"/>
        </w:rPr>
        <w:t xml:space="preserve">Clogg, </w:t>
      </w:r>
      <w:r w:rsidR="00493623">
        <w:rPr>
          <w:rFonts w:ascii="Arial" w:hAnsi="Arial" w:cs="Arial"/>
        </w:rPr>
        <w:t>Briggs and Budgen</w:t>
      </w:r>
    </w:p>
    <w:p w14:paraId="161C23AF" w14:textId="0047F7A8" w:rsidR="00D12A46" w:rsidRDefault="003B5EBF" w:rsidP="00666A4C">
      <w:pPr>
        <w:pStyle w:val="BodyText"/>
        <w:kinsoku w:val="0"/>
        <w:overflowPunct w:val="0"/>
        <w:spacing w:line="240" w:lineRule="auto"/>
        <w:ind w:right="103"/>
        <w:jc w:val="both"/>
        <w:rPr>
          <w:rFonts w:ascii="Arial" w:hAnsi="Arial" w:cs="Arial"/>
          <w:b/>
        </w:rPr>
      </w:pPr>
      <w:r>
        <w:rPr>
          <w:rFonts w:ascii="Arial" w:hAnsi="Arial" w:cs="Arial"/>
          <w:bCs/>
        </w:rPr>
        <w:tab/>
      </w:r>
      <w:r w:rsidR="00427559">
        <w:rPr>
          <w:rFonts w:ascii="Arial" w:hAnsi="Arial" w:cs="Arial"/>
          <w:bCs/>
        </w:rPr>
        <w:tab/>
      </w:r>
      <w:r w:rsidR="00427559">
        <w:rPr>
          <w:rFonts w:ascii="Arial" w:hAnsi="Arial" w:cs="Arial"/>
          <w:bCs/>
        </w:rPr>
        <w:tab/>
      </w:r>
      <w:r w:rsidR="00427559">
        <w:rPr>
          <w:rFonts w:ascii="Arial" w:hAnsi="Arial" w:cs="Arial"/>
          <w:bCs/>
        </w:rPr>
        <w:tab/>
      </w:r>
      <w:r w:rsidR="00427559">
        <w:rPr>
          <w:rFonts w:ascii="Arial" w:hAnsi="Arial" w:cs="Arial"/>
          <w:bCs/>
        </w:rPr>
        <w:tab/>
      </w:r>
      <w:r w:rsidR="00427559">
        <w:rPr>
          <w:rFonts w:ascii="Arial" w:hAnsi="Arial" w:cs="Arial"/>
          <w:bCs/>
        </w:rPr>
        <w:tab/>
      </w:r>
      <w:r w:rsidR="00427559">
        <w:rPr>
          <w:rFonts w:ascii="Arial" w:hAnsi="Arial" w:cs="Arial"/>
          <w:bCs/>
        </w:rPr>
        <w:tab/>
      </w:r>
      <w:r w:rsidR="00D12A46">
        <w:rPr>
          <w:rFonts w:ascii="Arial" w:hAnsi="Arial" w:cs="Arial"/>
          <w:bCs/>
        </w:rPr>
        <w:tab/>
      </w:r>
      <w:bookmarkStart w:id="2" w:name="_Hlk20145168"/>
      <w:r w:rsidR="00BA6B64">
        <w:rPr>
          <w:rFonts w:ascii="Arial" w:hAnsi="Arial" w:cs="Arial"/>
          <w:bCs/>
        </w:rPr>
        <w:t xml:space="preserve">           </w:t>
      </w:r>
      <w:r w:rsidR="00E72183" w:rsidRPr="009605D4">
        <w:rPr>
          <w:rFonts w:ascii="Arial" w:hAnsi="Arial" w:cs="Arial"/>
          <w:b/>
        </w:rPr>
        <w:t>A</w:t>
      </w:r>
      <w:r w:rsidR="00D12A46" w:rsidRPr="008D0260">
        <w:rPr>
          <w:rFonts w:ascii="Arial" w:hAnsi="Arial" w:cs="Arial"/>
          <w:b/>
        </w:rPr>
        <w:t>ction: Cll</w:t>
      </w:r>
      <w:r w:rsidR="00D12A46">
        <w:rPr>
          <w:rFonts w:ascii="Arial" w:hAnsi="Arial" w:cs="Arial"/>
          <w:b/>
        </w:rPr>
        <w:t>r</w:t>
      </w:r>
      <w:r w:rsidR="00533092">
        <w:rPr>
          <w:rFonts w:ascii="Arial" w:hAnsi="Arial" w:cs="Arial"/>
          <w:b/>
        </w:rPr>
        <w:t xml:space="preserve">s </w:t>
      </w:r>
      <w:r w:rsidR="00E72183">
        <w:rPr>
          <w:rFonts w:ascii="Arial" w:hAnsi="Arial" w:cs="Arial"/>
          <w:b/>
        </w:rPr>
        <w:t xml:space="preserve">Hopkins and </w:t>
      </w:r>
      <w:r w:rsidR="00533092">
        <w:rPr>
          <w:rFonts w:ascii="Arial" w:hAnsi="Arial" w:cs="Arial"/>
          <w:b/>
        </w:rPr>
        <w:t xml:space="preserve">Briggs </w:t>
      </w:r>
      <w:bookmarkEnd w:id="2"/>
    </w:p>
    <w:p w14:paraId="0AE65767" w14:textId="77777777" w:rsidR="00427559" w:rsidRPr="00AA212A" w:rsidRDefault="00427559" w:rsidP="00666A4C">
      <w:pPr>
        <w:pStyle w:val="BodyText"/>
        <w:kinsoku w:val="0"/>
        <w:overflowPunct w:val="0"/>
        <w:spacing w:line="240" w:lineRule="auto"/>
        <w:ind w:right="103"/>
        <w:jc w:val="both"/>
        <w:rPr>
          <w:rFonts w:ascii="Arial" w:hAnsi="Arial" w:cs="Arial"/>
          <w:bCs/>
        </w:rPr>
      </w:pPr>
    </w:p>
    <w:p w14:paraId="58FAE57D" w14:textId="279DDA3E" w:rsidR="00A56578" w:rsidRDefault="0061338F" w:rsidP="00A56578">
      <w:pPr>
        <w:pStyle w:val="BodyText"/>
        <w:widowControl w:val="0"/>
        <w:suppressAutoHyphens w:val="0"/>
        <w:kinsoku w:val="0"/>
        <w:overflowPunct w:val="0"/>
        <w:autoSpaceDE w:val="0"/>
        <w:autoSpaceDN w:val="0"/>
        <w:adjustRightInd w:val="0"/>
        <w:spacing w:line="240" w:lineRule="auto"/>
        <w:ind w:left="705" w:hanging="705"/>
        <w:rPr>
          <w:rFonts w:ascii="Arial" w:hAnsi="Arial" w:cs="Arial"/>
        </w:rPr>
      </w:pPr>
      <w:r>
        <w:rPr>
          <w:rFonts w:ascii="Arial" w:hAnsi="Arial" w:cs="Arial"/>
        </w:rPr>
        <w:t>6</w:t>
      </w:r>
      <w:r w:rsidR="00E72183">
        <w:rPr>
          <w:rFonts w:ascii="Arial" w:hAnsi="Arial" w:cs="Arial"/>
        </w:rPr>
        <w:t>6</w:t>
      </w:r>
      <w:r w:rsidR="00A56578" w:rsidRPr="008D0260">
        <w:rPr>
          <w:rFonts w:ascii="Arial" w:hAnsi="Arial" w:cs="Arial"/>
        </w:rPr>
        <w:tab/>
      </w:r>
      <w:r w:rsidR="00A56578" w:rsidRPr="008D0260">
        <w:rPr>
          <w:rFonts w:ascii="Arial" w:hAnsi="Arial" w:cs="Arial"/>
        </w:rPr>
        <w:tab/>
        <w:t>VERBAL REPORT FROM THE JOINT BURIAL COMMITTEE (JBC) WORKING PARTY REPRESENTATIVES</w:t>
      </w:r>
    </w:p>
    <w:p w14:paraId="13DD2383" w14:textId="3C21D67D" w:rsidR="00A56578" w:rsidRPr="00682AE8" w:rsidRDefault="00DA2261" w:rsidP="00682AE8">
      <w:pPr>
        <w:pStyle w:val="BodyText"/>
        <w:widowControl w:val="0"/>
        <w:suppressAutoHyphens w:val="0"/>
        <w:kinsoku w:val="0"/>
        <w:overflowPunct w:val="0"/>
        <w:autoSpaceDE w:val="0"/>
        <w:autoSpaceDN w:val="0"/>
        <w:adjustRightInd w:val="0"/>
        <w:spacing w:line="240" w:lineRule="auto"/>
        <w:ind w:left="705" w:hanging="705"/>
        <w:jc w:val="both"/>
        <w:rPr>
          <w:rFonts w:ascii="Arial" w:hAnsi="Arial" w:cs="Arial"/>
          <w:bCs/>
        </w:rPr>
      </w:pPr>
      <w:r>
        <w:rPr>
          <w:rFonts w:ascii="Arial" w:hAnsi="Arial" w:cs="Arial"/>
        </w:rPr>
        <w:tab/>
      </w:r>
      <w:r w:rsidR="00A56578" w:rsidRPr="002B3B61">
        <w:rPr>
          <w:rFonts w:ascii="Arial" w:hAnsi="Arial" w:cs="Arial"/>
          <w:bCs/>
        </w:rPr>
        <w:tab/>
      </w:r>
      <w:r w:rsidR="002B3B61" w:rsidRPr="002B3B61">
        <w:rPr>
          <w:rFonts w:ascii="Arial" w:hAnsi="Arial" w:cs="Arial"/>
          <w:bCs/>
        </w:rPr>
        <w:t xml:space="preserve">Cllr </w:t>
      </w:r>
      <w:r w:rsidR="005157A6">
        <w:rPr>
          <w:rFonts w:ascii="Arial" w:hAnsi="Arial" w:cs="Arial"/>
          <w:bCs/>
        </w:rPr>
        <w:t xml:space="preserve">Hopkins and </w:t>
      </w:r>
      <w:r w:rsidR="002B3B61" w:rsidRPr="002B3B61">
        <w:rPr>
          <w:rFonts w:ascii="Arial" w:hAnsi="Arial" w:cs="Arial"/>
          <w:bCs/>
        </w:rPr>
        <w:t>Briggs</w:t>
      </w:r>
      <w:r w:rsidR="00B169A3">
        <w:rPr>
          <w:rFonts w:ascii="Arial" w:hAnsi="Arial" w:cs="Arial"/>
          <w:bCs/>
        </w:rPr>
        <w:t xml:space="preserve"> advised the Council of the latest position </w:t>
      </w:r>
      <w:r w:rsidR="000838A0">
        <w:rPr>
          <w:rFonts w:ascii="Arial" w:hAnsi="Arial" w:cs="Arial"/>
          <w:bCs/>
        </w:rPr>
        <w:t xml:space="preserve">of the </w:t>
      </w:r>
      <w:r w:rsidR="00D22A8E">
        <w:rPr>
          <w:rFonts w:ascii="Arial" w:hAnsi="Arial" w:cs="Arial"/>
          <w:bCs/>
        </w:rPr>
        <w:t xml:space="preserve">agreement </w:t>
      </w:r>
      <w:r w:rsidR="00A34C10">
        <w:rPr>
          <w:rFonts w:ascii="Arial" w:hAnsi="Arial" w:cs="Arial"/>
          <w:bCs/>
        </w:rPr>
        <w:t>with</w:t>
      </w:r>
      <w:r w:rsidR="00F30107">
        <w:rPr>
          <w:rFonts w:ascii="Arial" w:hAnsi="Arial" w:cs="Arial"/>
          <w:bCs/>
        </w:rPr>
        <w:t xml:space="preserve"> </w:t>
      </w:r>
      <w:r w:rsidR="002B0AB3">
        <w:rPr>
          <w:rFonts w:ascii="Arial" w:hAnsi="Arial" w:cs="Arial"/>
          <w:bCs/>
        </w:rPr>
        <w:t xml:space="preserve">Malmesbury Town Council </w:t>
      </w:r>
      <w:r w:rsidR="00F30107">
        <w:rPr>
          <w:rFonts w:ascii="Arial" w:hAnsi="Arial" w:cs="Arial"/>
          <w:bCs/>
        </w:rPr>
        <w:t>to take</w:t>
      </w:r>
      <w:r w:rsidR="00C47B75">
        <w:rPr>
          <w:rFonts w:ascii="Arial" w:hAnsi="Arial" w:cs="Arial"/>
          <w:bCs/>
        </w:rPr>
        <w:t xml:space="preserve"> over full ownership and management of the Tetbury Hill Cemetery</w:t>
      </w:r>
      <w:r w:rsidR="00BA6B64">
        <w:rPr>
          <w:rFonts w:ascii="Arial" w:hAnsi="Arial" w:cs="Arial"/>
          <w:bCs/>
        </w:rPr>
        <w:t>. The C</w:t>
      </w:r>
      <w:r w:rsidR="00D01C53">
        <w:rPr>
          <w:rFonts w:ascii="Arial" w:hAnsi="Arial" w:cs="Arial"/>
          <w:bCs/>
        </w:rPr>
        <w:t xml:space="preserve">ouncil </w:t>
      </w:r>
      <w:r w:rsidR="00F30107">
        <w:rPr>
          <w:rFonts w:ascii="Arial" w:hAnsi="Arial" w:cs="Arial"/>
          <w:bCs/>
        </w:rPr>
        <w:t>has</w:t>
      </w:r>
      <w:r w:rsidR="00B169A3">
        <w:rPr>
          <w:rFonts w:ascii="Arial" w:hAnsi="Arial" w:cs="Arial"/>
          <w:bCs/>
        </w:rPr>
        <w:t xml:space="preserve"> received </w:t>
      </w:r>
      <w:r w:rsidR="00260F55">
        <w:rPr>
          <w:rFonts w:ascii="Arial" w:hAnsi="Arial" w:cs="Arial"/>
          <w:bCs/>
        </w:rPr>
        <w:t xml:space="preserve">a copy of invoice from </w:t>
      </w:r>
      <w:r w:rsidR="00A80941">
        <w:rPr>
          <w:rFonts w:ascii="Arial" w:hAnsi="Arial" w:cs="Arial"/>
          <w:bCs/>
        </w:rPr>
        <w:t>MTC</w:t>
      </w:r>
      <w:r w:rsidR="00260F55">
        <w:rPr>
          <w:rFonts w:ascii="Arial" w:hAnsi="Arial" w:cs="Arial"/>
          <w:bCs/>
        </w:rPr>
        <w:t xml:space="preserve"> </w:t>
      </w:r>
      <w:r w:rsidR="00EE6447">
        <w:rPr>
          <w:rFonts w:ascii="Arial" w:hAnsi="Arial" w:cs="Arial"/>
          <w:bCs/>
        </w:rPr>
        <w:t xml:space="preserve">Solicitors. </w:t>
      </w:r>
      <w:r w:rsidR="004719B9">
        <w:rPr>
          <w:rFonts w:ascii="Arial" w:hAnsi="Arial" w:cs="Arial"/>
          <w:bCs/>
        </w:rPr>
        <w:t>No stamp duty</w:t>
      </w:r>
      <w:r w:rsidR="007D5E90">
        <w:rPr>
          <w:rFonts w:ascii="Arial" w:hAnsi="Arial" w:cs="Arial"/>
          <w:bCs/>
        </w:rPr>
        <w:t xml:space="preserve"> is payable</w:t>
      </w:r>
      <w:r w:rsidR="007A7458">
        <w:rPr>
          <w:rFonts w:ascii="Arial" w:hAnsi="Arial" w:cs="Arial"/>
          <w:bCs/>
        </w:rPr>
        <w:t xml:space="preserve"> in the </w:t>
      </w:r>
      <w:r w:rsidR="00A80941">
        <w:rPr>
          <w:rFonts w:ascii="Arial" w:hAnsi="Arial" w:cs="Arial"/>
          <w:bCs/>
        </w:rPr>
        <w:t xml:space="preserve">transfer of the </w:t>
      </w:r>
      <w:r w:rsidR="00793053">
        <w:rPr>
          <w:rFonts w:ascii="Arial" w:hAnsi="Arial" w:cs="Arial"/>
          <w:bCs/>
        </w:rPr>
        <w:t>c</w:t>
      </w:r>
      <w:r w:rsidR="00E90C0F">
        <w:rPr>
          <w:rFonts w:ascii="Arial" w:hAnsi="Arial" w:cs="Arial"/>
          <w:bCs/>
        </w:rPr>
        <w:t xml:space="preserve">emetery </w:t>
      </w:r>
      <w:r w:rsidR="007A7458" w:rsidRPr="004E23D1">
        <w:rPr>
          <w:rFonts w:ascii="Arial" w:hAnsi="Arial" w:cs="Arial"/>
          <w:bCs/>
        </w:rPr>
        <w:t>to MTC</w:t>
      </w:r>
      <w:r w:rsidR="007A7458">
        <w:rPr>
          <w:rFonts w:ascii="Arial" w:hAnsi="Arial" w:cs="Arial"/>
          <w:bCs/>
        </w:rPr>
        <w:t>.</w:t>
      </w:r>
      <w:r w:rsidR="004719B9">
        <w:rPr>
          <w:rFonts w:ascii="Arial" w:hAnsi="Arial" w:cs="Arial"/>
          <w:bCs/>
        </w:rPr>
        <w:t xml:space="preserve"> </w:t>
      </w:r>
      <w:r w:rsidR="00EE6447">
        <w:rPr>
          <w:rFonts w:ascii="Arial" w:hAnsi="Arial" w:cs="Arial"/>
          <w:bCs/>
        </w:rPr>
        <w:t>The Council</w:t>
      </w:r>
      <w:r w:rsidR="00BA6B64">
        <w:rPr>
          <w:rFonts w:ascii="Arial" w:hAnsi="Arial" w:cs="Arial"/>
          <w:bCs/>
        </w:rPr>
        <w:t>’</w:t>
      </w:r>
      <w:r w:rsidR="00EE6447">
        <w:rPr>
          <w:rFonts w:ascii="Arial" w:hAnsi="Arial" w:cs="Arial"/>
          <w:bCs/>
        </w:rPr>
        <w:t>s share</w:t>
      </w:r>
      <w:r w:rsidR="00A64062">
        <w:rPr>
          <w:rFonts w:ascii="Arial" w:hAnsi="Arial" w:cs="Arial"/>
          <w:bCs/>
        </w:rPr>
        <w:t xml:space="preserve"> of the</w:t>
      </w:r>
      <w:r w:rsidR="00C4003D">
        <w:rPr>
          <w:rFonts w:ascii="Arial" w:hAnsi="Arial" w:cs="Arial"/>
          <w:bCs/>
        </w:rPr>
        <w:t>se</w:t>
      </w:r>
      <w:r w:rsidR="00A64062">
        <w:rPr>
          <w:rFonts w:ascii="Arial" w:hAnsi="Arial" w:cs="Arial"/>
          <w:bCs/>
        </w:rPr>
        <w:t xml:space="preserve"> legal fee costs </w:t>
      </w:r>
      <w:r w:rsidR="008976EE">
        <w:rPr>
          <w:rFonts w:ascii="Arial" w:hAnsi="Arial" w:cs="Arial"/>
          <w:bCs/>
        </w:rPr>
        <w:t>will be equally shared with MTC</w:t>
      </w:r>
      <w:r w:rsidR="00BA6B64">
        <w:rPr>
          <w:rFonts w:ascii="Arial" w:hAnsi="Arial" w:cs="Arial"/>
          <w:bCs/>
        </w:rPr>
        <w:t xml:space="preserve">; </w:t>
      </w:r>
      <w:r w:rsidR="00433F15">
        <w:rPr>
          <w:rFonts w:ascii="Arial" w:hAnsi="Arial" w:cs="Arial"/>
          <w:bCs/>
        </w:rPr>
        <w:t xml:space="preserve">MTC are to recover the </w:t>
      </w:r>
      <w:r w:rsidR="00D60CF7">
        <w:rPr>
          <w:rFonts w:ascii="Arial" w:hAnsi="Arial" w:cs="Arial"/>
          <w:bCs/>
        </w:rPr>
        <w:t xml:space="preserve">total </w:t>
      </w:r>
      <w:r w:rsidR="00433F15">
        <w:rPr>
          <w:rFonts w:ascii="Arial" w:hAnsi="Arial" w:cs="Arial"/>
          <w:bCs/>
        </w:rPr>
        <w:t>VAT</w:t>
      </w:r>
      <w:r w:rsidR="00F93BFA">
        <w:rPr>
          <w:rFonts w:ascii="Arial" w:hAnsi="Arial" w:cs="Arial"/>
          <w:bCs/>
        </w:rPr>
        <w:t>.</w:t>
      </w:r>
      <w:r w:rsidR="00C4003D">
        <w:rPr>
          <w:rFonts w:ascii="Arial" w:hAnsi="Arial" w:cs="Arial"/>
          <w:bCs/>
        </w:rPr>
        <w:t xml:space="preserve"> The Council are still waiting to hear from </w:t>
      </w:r>
      <w:r w:rsidR="00BA6B64">
        <w:rPr>
          <w:rFonts w:ascii="Arial" w:hAnsi="Arial" w:cs="Arial"/>
          <w:bCs/>
        </w:rPr>
        <w:t>this Council’s</w:t>
      </w:r>
      <w:r w:rsidR="00C4003D">
        <w:rPr>
          <w:rFonts w:ascii="Arial" w:hAnsi="Arial" w:cs="Arial"/>
          <w:bCs/>
        </w:rPr>
        <w:t xml:space="preserve"> Solicitors</w:t>
      </w:r>
      <w:r w:rsidR="00BA6B64">
        <w:rPr>
          <w:rFonts w:ascii="Arial" w:hAnsi="Arial" w:cs="Arial"/>
          <w:bCs/>
        </w:rPr>
        <w:t xml:space="preserve"> to confirm</w:t>
      </w:r>
      <w:r w:rsidR="006923E7">
        <w:rPr>
          <w:rFonts w:ascii="Arial" w:hAnsi="Arial" w:cs="Arial"/>
          <w:bCs/>
        </w:rPr>
        <w:t xml:space="preserve"> </w:t>
      </w:r>
      <w:r w:rsidR="00BA6B64">
        <w:rPr>
          <w:rFonts w:ascii="Arial" w:hAnsi="Arial" w:cs="Arial"/>
          <w:bCs/>
        </w:rPr>
        <w:t xml:space="preserve">whether </w:t>
      </w:r>
      <w:r w:rsidR="006923E7">
        <w:rPr>
          <w:rFonts w:ascii="Arial" w:hAnsi="Arial" w:cs="Arial"/>
          <w:bCs/>
        </w:rPr>
        <w:t xml:space="preserve">a fee </w:t>
      </w:r>
      <w:r w:rsidR="0026305A">
        <w:rPr>
          <w:rFonts w:ascii="Arial" w:hAnsi="Arial" w:cs="Arial"/>
          <w:bCs/>
        </w:rPr>
        <w:t>will be charged</w:t>
      </w:r>
      <w:r w:rsidR="00974184">
        <w:rPr>
          <w:rFonts w:ascii="Arial" w:hAnsi="Arial" w:cs="Arial"/>
          <w:bCs/>
        </w:rPr>
        <w:t>, this fee will also be shared with MTC.</w:t>
      </w:r>
      <w:r w:rsidR="00BA6B64">
        <w:rPr>
          <w:rFonts w:ascii="Arial" w:hAnsi="Arial" w:cs="Arial"/>
          <w:bCs/>
        </w:rPr>
        <w:t xml:space="preserve"> </w:t>
      </w:r>
      <w:r w:rsidR="00A9433E">
        <w:rPr>
          <w:rFonts w:ascii="Arial" w:hAnsi="Arial" w:cs="Arial"/>
          <w:bCs/>
        </w:rPr>
        <w:t xml:space="preserve">The Council has </w:t>
      </w:r>
      <w:r w:rsidR="005D21DD">
        <w:rPr>
          <w:rFonts w:ascii="Arial" w:hAnsi="Arial" w:cs="Arial"/>
          <w:bCs/>
        </w:rPr>
        <w:t xml:space="preserve">made </w:t>
      </w:r>
      <w:r w:rsidR="00910FE0">
        <w:rPr>
          <w:rFonts w:ascii="Arial" w:hAnsi="Arial" w:cs="Arial"/>
          <w:bCs/>
        </w:rPr>
        <w:t xml:space="preserve">adequate </w:t>
      </w:r>
      <w:r w:rsidR="001C1FB7">
        <w:rPr>
          <w:rFonts w:ascii="Arial" w:hAnsi="Arial" w:cs="Arial"/>
          <w:bCs/>
        </w:rPr>
        <w:t xml:space="preserve">provision in Earmarked Reserves </w:t>
      </w:r>
      <w:r w:rsidR="00D23ADA">
        <w:rPr>
          <w:rFonts w:ascii="Arial" w:hAnsi="Arial" w:cs="Arial"/>
          <w:bCs/>
        </w:rPr>
        <w:t xml:space="preserve">for </w:t>
      </w:r>
      <w:r w:rsidR="00F3595A">
        <w:rPr>
          <w:rFonts w:ascii="Arial" w:hAnsi="Arial" w:cs="Arial"/>
          <w:bCs/>
        </w:rPr>
        <w:t>these legal costs.</w:t>
      </w:r>
      <w:r w:rsidR="00D23ADA">
        <w:rPr>
          <w:rFonts w:ascii="Arial" w:hAnsi="Arial" w:cs="Arial"/>
          <w:bCs/>
        </w:rPr>
        <w:t xml:space="preserve"> </w:t>
      </w:r>
      <w:r w:rsidR="00BA6B64">
        <w:rPr>
          <w:rFonts w:ascii="Arial" w:hAnsi="Arial" w:cs="Arial"/>
          <w:bCs/>
        </w:rPr>
        <w:tab/>
        <w:t xml:space="preserve">            </w:t>
      </w:r>
      <w:r w:rsidR="00BA6B64" w:rsidRPr="00941A7D">
        <w:rPr>
          <w:rFonts w:ascii="Arial" w:hAnsi="Arial" w:cs="Arial"/>
          <w:b/>
        </w:rPr>
        <w:t>A</w:t>
      </w:r>
      <w:r w:rsidR="00BA6B64" w:rsidRPr="008D0260">
        <w:rPr>
          <w:rFonts w:ascii="Arial" w:hAnsi="Arial" w:cs="Arial"/>
          <w:b/>
        </w:rPr>
        <w:t>ction: Cll</w:t>
      </w:r>
      <w:r w:rsidR="00BA6B64">
        <w:rPr>
          <w:rFonts w:ascii="Arial" w:hAnsi="Arial" w:cs="Arial"/>
          <w:b/>
        </w:rPr>
        <w:t>r Briggs</w:t>
      </w:r>
      <w:r w:rsidR="00A56578" w:rsidRPr="002B3B61">
        <w:rPr>
          <w:rFonts w:ascii="Arial" w:hAnsi="Arial" w:cs="Arial"/>
          <w:bCs/>
        </w:rPr>
        <w:tab/>
      </w:r>
      <w:r w:rsidR="007801AD">
        <w:rPr>
          <w:rFonts w:ascii="Arial" w:hAnsi="Arial" w:cs="Arial"/>
          <w:bCs/>
        </w:rPr>
        <w:tab/>
      </w:r>
      <w:r w:rsidR="007801AD">
        <w:rPr>
          <w:rFonts w:ascii="Arial" w:hAnsi="Arial" w:cs="Arial"/>
          <w:bCs/>
        </w:rPr>
        <w:tab/>
      </w:r>
      <w:r w:rsidR="007801AD">
        <w:rPr>
          <w:rFonts w:ascii="Arial" w:hAnsi="Arial" w:cs="Arial"/>
          <w:bCs/>
        </w:rPr>
        <w:tab/>
      </w:r>
      <w:r w:rsidR="00FF32C0">
        <w:rPr>
          <w:rFonts w:ascii="Arial" w:hAnsi="Arial" w:cs="Arial"/>
          <w:bCs/>
        </w:rPr>
        <w:tab/>
      </w:r>
      <w:r w:rsidR="00A56578" w:rsidRPr="008D0260">
        <w:rPr>
          <w:rFonts w:ascii="Arial" w:hAnsi="Arial" w:cs="Arial"/>
          <w:b/>
        </w:rPr>
        <w:t xml:space="preserve">        </w:t>
      </w:r>
      <w:r w:rsidR="00BA6B64">
        <w:rPr>
          <w:rFonts w:ascii="Arial" w:hAnsi="Arial" w:cs="Arial"/>
          <w:b/>
        </w:rPr>
        <w:t xml:space="preserve">                      </w:t>
      </w:r>
      <w:r w:rsidR="00A56578" w:rsidRPr="008D0260">
        <w:rPr>
          <w:rFonts w:ascii="Arial" w:hAnsi="Arial" w:cs="Arial"/>
        </w:rPr>
        <w:t xml:space="preserve">          </w:t>
      </w:r>
    </w:p>
    <w:p w14:paraId="25A80B2B" w14:textId="762FB089" w:rsidR="00A56578" w:rsidRPr="008D0260" w:rsidRDefault="00DA64E7" w:rsidP="00A56578">
      <w:pPr>
        <w:jc w:val="both"/>
        <w:rPr>
          <w:rFonts w:ascii="Arial" w:hAnsi="Arial" w:cs="Arial"/>
        </w:rPr>
      </w:pPr>
      <w:r>
        <w:rPr>
          <w:rFonts w:ascii="Arial" w:hAnsi="Arial" w:cs="Arial"/>
        </w:rPr>
        <w:t>67</w:t>
      </w:r>
      <w:r w:rsidR="00A56578" w:rsidRPr="008D0260">
        <w:rPr>
          <w:rFonts w:ascii="Arial" w:hAnsi="Arial" w:cs="Arial"/>
        </w:rPr>
        <w:t xml:space="preserve">     </w:t>
      </w:r>
      <w:r w:rsidR="00A56578" w:rsidRPr="008D0260">
        <w:rPr>
          <w:rFonts w:ascii="Arial" w:hAnsi="Arial" w:cs="Arial"/>
        </w:rPr>
        <w:tab/>
        <w:t>COMMITTEE REPORTS</w:t>
      </w:r>
    </w:p>
    <w:p w14:paraId="3AC13B66" w14:textId="77777777" w:rsidR="00A56578" w:rsidRPr="008D0260" w:rsidRDefault="00A56578" w:rsidP="00A56578">
      <w:pPr>
        <w:jc w:val="both"/>
        <w:rPr>
          <w:rFonts w:ascii="Arial" w:hAnsi="Arial" w:cs="Arial"/>
        </w:rPr>
      </w:pPr>
    </w:p>
    <w:p w14:paraId="22109C89" w14:textId="77777777" w:rsidR="00A56578" w:rsidRPr="008D0260" w:rsidRDefault="00A56578" w:rsidP="004301FB">
      <w:pPr>
        <w:jc w:val="both"/>
        <w:rPr>
          <w:rFonts w:ascii="Arial" w:hAnsi="Arial" w:cs="Arial"/>
          <w:u w:val="single"/>
        </w:rPr>
      </w:pPr>
      <w:r w:rsidRPr="008D0260">
        <w:rPr>
          <w:rFonts w:ascii="Arial" w:hAnsi="Arial" w:cs="Arial"/>
        </w:rPr>
        <w:tab/>
      </w:r>
      <w:r w:rsidRPr="008D0260">
        <w:rPr>
          <w:rFonts w:ascii="Arial" w:hAnsi="Arial" w:cs="Arial"/>
          <w:u w:val="single"/>
        </w:rPr>
        <w:t>Highways</w:t>
      </w:r>
    </w:p>
    <w:p w14:paraId="7251FD7F" w14:textId="77777777" w:rsidR="00A56578" w:rsidRPr="008D0260" w:rsidRDefault="00A56578" w:rsidP="004301FB">
      <w:pPr>
        <w:jc w:val="both"/>
        <w:rPr>
          <w:rFonts w:ascii="Arial" w:hAnsi="Arial" w:cs="Arial"/>
        </w:rPr>
      </w:pPr>
      <w:r w:rsidRPr="008D0260">
        <w:rPr>
          <w:rFonts w:ascii="Arial" w:hAnsi="Arial" w:cs="Arial"/>
        </w:rPr>
        <w:t xml:space="preserve">             </w:t>
      </w:r>
    </w:p>
    <w:p w14:paraId="588A3F31" w14:textId="77777777" w:rsidR="00B8098D" w:rsidRDefault="00B8098D" w:rsidP="00B8098D">
      <w:pPr>
        <w:pStyle w:val="NoSpacing"/>
        <w:ind w:firstLine="720"/>
        <w:jc w:val="both"/>
        <w:rPr>
          <w:rFonts w:ascii="Arial" w:hAnsi="Arial" w:cs="Arial"/>
        </w:rPr>
      </w:pPr>
      <w:r w:rsidRPr="008D0260">
        <w:rPr>
          <w:rFonts w:ascii="Arial" w:hAnsi="Arial" w:cs="Arial"/>
        </w:rPr>
        <w:t>Cllr Hatherell reported the following Parish Steward priorities for September</w:t>
      </w:r>
      <w:r>
        <w:rPr>
          <w:rFonts w:ascii="Arial" w:hAnsi="Arial" w:cs="Arial"/>
        </w:rPr>
        <w:t>/October:</w:t>
      </w:r>
    </w:p>
    <w:p w14:paraId="4AA71D1B" w14:textId="12D4F8C3" w:rsidR="00B8098D" w:rsidRDefault="00B8098D" w:rsidP="00B8098D">
      <w:pPr>
        <w:pStyle w:val="NoSpacing"/>
        <w:numPr>
          <w:ilvl w:val="0"/>
          <w:numId w:val="5"/>
        </w:numPr>
        <w:jc w:val="both"/>
        <w:rPr>
          <w:rFonts w:ascii="Arial" w:hAnsi="Arial" w:cs="Arial"/>
        </w:rPr>
      </w:pPr>
      <w:r>
        <w:rPr>
          <w:rFonts w:ascii="Arial" w:hAnsi="Arial" w:cs="Arial"/>
        </w:rPr>
        <w:t>Cherry Orchard-Foxley Road, vegetation to be cutback and tidied up.</w:t>
      </w:r>
    </w:p>
    <w:p w14:paraId="08147AA4" w14:textId="4DCE0943" w:rsidR="00B8098D" w:rsidRDefault="00B8098D" w:rsidP="00B8098D">
      <w:pPr>
        <w:pStyle w:val="NoSpacing"/>
        <w:numPr>
          <w:ilvl w:val="0"/>
          <w:numId w:val="5"/>
        </w:numPr>
        <w:jc w:val="both"/>
        <w:rPr>
          <w:rFonts w:ascii="Arial" w:hAnsi="Arial" w:cs="Arial"/>
        </w:rPr>
      </w:pPr>
      <w:r>
        <w:rPr>
          <w:rFonts w:ascii="Arial" w:hAnsi="Arial" w:cs="Arial"/>
        </w:rPr>
        <w:t>P</w:t>
      </w:r>
      <w:r w:rsidRPr="008D0260">
        <w:rPr>
          <w:rFonts w:ascii="Arial" w:hAnsi="Arial" w:cs="Arial"/>
        </w:rPr>
        <w:t xml:space="preserve">avements through Corston </w:t>
      </w:r>
      <w:r>
        <w:rPr>
          <w:rFonts w:ascii="Arial" w:hAnsi="Arial" w:cs="Arial"/>
        </w:rPr>
        <w:t xml:space="preserve">to </w:t>
      </w:r>
      <w:r w:rsidRPr="008D0260">
        <w:rPr>
          <w:rFonts w:ascii="Arial" w:hAnsi="Arial" w:cs="Arial"/>
        </w:rPr>
        <w:t xml:space="preserve">be swept due to a lot of loose surface gravel after the recent patching along the A429. </w:t>
      </w:r>
    </w:p>
    <w:p w14:paraId="63B60C10" w14:textId="7C2E164A" w:rsidR="00B8098D" w:rsidRPr="00B8098D" w:rsidRDefault="00B8098D" w:rsidP="00B8098D">
      <w:pPr>
        <w:pStyle w:val="NoSpacing"/>
        <w:numPr>
          <w:ilvl w:val="0"/>
          <w:numId w:val="5"/>
        </w:numPr>
        <w:jc w:val="both"/>
        <w:rPr>
          <w:rFonts w:ascii="Arial" w:hAnsi="Arial" w:cs="Arial"/>
        </w:rPr>
      </w:pPr>
      <w:r>
        <w:rPr>
          <w:rFonts w:ascii="Arial" w:hAnsi="Arial" w:cs="Arial"/>
        </w:rPr>
        <w:t>Siding o</w:t>
      </w:r>
      <w:r w:rsidRPr="008D0260">
        <w:rPr>
          <w:rFonts w:ascii="Arial" w:hAnsi="Arial" w:cs="Arial"/>
        </w:rPr>
        <w:t>ut along the pavement from Burton Hill to Grange Lane</w:t>
      </w:r>
      <w:r>
        <w:rPr>
          <w:rFonts w:ascii="Arial" w:hAnsi="Arial" w:cs="Arial"/>
        </w:rPr>
        <w:t>.</w:t>
      </w:r>
    </w:p>
    <w:p w14:paraId="45E74231" w14:textId="77777777" w:rsidR="00E77555" w:rsidRDefault="00E77555" w:rsidP="004301FB">
      <w:pPr>
        <w:pStyle w:val="NoSpacing"/>
        <w:ind w:left="720"/>
        <w:jc w:val="both"/>
        <w:rPr>
          <w:rFonts w:ascii="Arial" w:hAnsi="Arial" w:cs="Arial"/>
        </w:rPr>
      </w:pPr>
    </w:p>
    <w:p w14:paraId="5D1356DD" w14:textId="4DEB4452" w:rsidR="00A34FE7" w:rsidRDefault="001038AC" w:rsidP="00510447">
      <w:pPr>
        <w:pStyle w:val="NoSpacing"/>
        <w:ind w:left="720"/>
        <w:jc w:val="both"/>
        <w:rPr>
          <w:rFonts w:ascii="Arial" w:hAnsi="Arial" w:cs="Arial"/>
          <w:b/>
          <w:bCs/>
        </w:rPr>
      </w:pPr>
      <w:r w:rsidRPr="00B0465A">
        <w:rPr>
          <w:rFonts w:ascii="Arial" w:hAnsi="Arial" w:cs="Arial"/>
        </w:rPr>
        <w:t>Gra</w:t>
      </w:r>
      <w:r w:rsidR="00DE11A2">
        <w:rPr>
          <w:rFonts w:ascii="Arial" w:hAnsi="Arial" w:cs="Arial"/>
        </w:rPr>
        <w:t>nge Lane speeding:</w:t>
      </w:r>
      <w:r w:rsidRPr="00B0465A">
        <w:rPr>
          <w:rFonts w:ascii="Arial" w:hAnsi="Arial" w:cs="Arial"/>
        </w:rPr>
        <w:t xml:space="preserve"> Martin Rose email 3 Sept 2019 WC Road Safety metro counts on de-restricted section</w:t>
      </w:r>
      <w:r w:rsidR="009C798D">
        <w:rPr>
          <w:rFonts w:ascii="Arial" w:hAnsi="Arial" w:cs="Arial"/>
        </w:rPr>
        <w:t>.</w:t>
      </w:r>
    </w:p>
    <w:p w14:paraId="5709C434" w14:textId="77777777" w:rsidR="00A34FE7" w:rsidRDefault="00A34FE7" w:rsidP="004301FB">
      <w:pPr>
        <w:spacing w:line="240" w:lineRule="auto"/>
        <w:ind w:left="720"/>
        <w:jc w:val="both"/>
        <w:rPr>
          <w:rFonts w:ascii="Arial" w:hAnsi="Arial" w:cs="Arial"/>
          <w:b/>
          <w:bCs/>
        </w:rPr>
      </w:pPr>
    </w:p>
    <w:p w14:paraId="4B594F6E" w14:textId="13537E91" w:rsidR="00A34FE7" w:rsidRPr="00A34FE7" w:rsidRDefault="00DE11A2" w:rsidP="004301FB">
      <w:pPr>
        <w:spacing w:line="240" w:lineRule="auto"/>
        <w:ind w:left="720"/>
        <w:jc w:val="both"/>
        <w:rPr>
          <w:rFonts w:ascii="Arial" w:hAnsi="Arial" w:cs="Arial"/>
        </w:rPr>
      </w:pPr>
      <w:r>
        <w:rPr>
          <w:rFonts w:ascii="Arial" w:hAnsi="Arial" w:cs="Arial"/>
        </w:rPr>
        <w:t>Common Road surface d</w:t>
      </w:r>
      <w:r w:rsidR="00A34FE7" w:rsidRPr="00A34FE7">
        <w:rPr>
          <w:rFonts w:ascii="Arial" w:hAnsi="Arial" w:cs="Arial"/>
        </w:rPr>
        <w:t>eterioration</w:t>
      </w:r>
      <w:r>
        <w:rPr>
          <w:rFonts w:ascii="Arial" w:hAnsi="Arial" w:cs="Arial"/>
        </w:rPr>
        <w:t>:</w:t>
      </w:r>
      <w:r w:rsidR="00A34FE7" w:rsidRPr="00A34FE7">
        <w:rPr>
          <w:rFonts w:ascii="Arial" w:hAnsi="Arial" w:cs="Arial"/>
        </w:rPr>
        <w:t xml:space="preserve"> </w:t>
      </w:r>
      <w:r>
        <w:rPr>
          <w:rFonts w:ascii="Arial" w:hAnsi="Arial" w:cs="Arial"/>
        </w:rPr>
        <w:t>due to increased volumes of traffic using this route during the closure of Truckle Bridge,</w:t>
      </w:r>
      <w:r w:rsidR="00A34FE7" w:rsidRPr="00A34FE7">
        <w:rPr>
          <w:rFonts w:ascii="Arial" w:hAnsi="Arial" w:cs="Arial"/>
        </w:rPr>
        <w:t xml:space="preserve"> </w:t>
      </w:r>
      <w:r>
        <w:rPr>
          <w:rFonts w:ascii="Arial" w:hAnsi="Arial" w:cs="Arial"/>
        </w:rPr>
        <w:t>parts of the surface particularly in the passing places had deteriorated markedly.</w:t>
      </w:r>
      <w:r w:rsidR="00A34FE7" w:rsidRPr="00A34FE7">
        <w:rPr>
          <w:rFonts w:ascii="Arial" w:hAnsi="Arial" w:cs="Arial"/>
        </w:rPr>
        <w:t xml:space="preserve"> </w:t>
      </w:r>
      <w:r>
        <w:rPr>
          <w:rFonts w:ascii="Arial" w:hAnsi="Arial" w:cs="Arial"/>
        </w:rPr>
        <w:t>The Council to seek Wiltshire Highways</w:t>
      </w:r>
      <w:r w:rsidR="00A34FE7" w:rsidRPr="00A34FE7">
        <w:rPr>
          <w:rFonts w:ascii="Arial" w:hAnsi="Arial" w:cs="Arial"/>
        </w:rPr>
        <w:t xml:space="preserve"> to make repairs to these lay-bys/passing places once </w:t>
      </w:r>
      <w:r>
        <w:rPr>
          <w:rFonts w:ascii="Arial" w:hAnsi="Arial" w:cs="Arial"/>
        </w:rPr>
        <w:t xml:space="preserve">the </w:t>
      </w:r>
      <w:r w:rsidR="00A34FE7" w:rsidRPr="00A34FE7">
        <w:rPr>
          <w:rFonts w:ascii="Arial" w:hAnsi="Arial" w:cs="Arial"/>
        </w:rPr>
        <w:t>bridge is re-opened.</w:t>
      </w:r>
    </w:p>
    <w:p w14:paraId="0F8DB5B5" w14:textId="2F458FCD" w:rsidR="003E5285" w:rsidRDefault="003E5285" w:rsidP="004301FB">
      <w:pPr>
        <w:pStyle w:val="NoSpacing"/>
        <w:ind w:left="720"/>
        <w:jc w:val="both"/>
        <w:rPr>
          <w:rFonts w:ascii="Arial" w:hAnsi="Arial" w:cs="Arial"/>
          <w:lang w:eastAsia="en-GB"/>
        </w:rPr>
      </w:pPr>
    </w:p>
    <w:p w14:paraId="40E33731" w14:textId="3AC43AD7" w:rsidR="003E5285" w:rsidRDefault="00B335B8" w:rsidP="004301FB">
      <w:pPr>
        <w:pStyle w:val="NoSpacing"/>
        <w:ind w:left="720"/>
        <w:jc w:val="both"/>
        <w:rPr>
          <w:rFonts w:ascii="Arial" w:hAnsi="Arial" w:cs="Arial"/>
          <w:lang w:eastAsia="en-GB"/>
        </w:rPr>
      </w:pPr>
      <w:r>
        <w:rPr>
          <w:rFonts w:ascii="Arial" w:hAnsi="Arial" w:cs="Arial"/>
          <w:lang w:eastAsia="en-GB"/>
        </w:rPr>
        <w:t xml:space="preserve">The Council </w:t>
      </w:r>
      <w:r w:rsidR="004301FB">
        <w:rPr>
          <w:rFonts w:ascii="Arial" w:hAnsi="Arial" w:cs="Arial"/>
          <w:lang w:eastAsia="en-GB"/>
        </w:rPr>
        <w:t>has received positive feedback from</w:t>
      </w:r>
      <w:r w:rsidR="003D1614">
        <w:rPr>
          <w:rFonts w:ascii="Arial" w:hAnsi="Arial" w:cs="Arial"/>
          <w:lang w:eastAsia="en-GB"/>
        </w:rPr>
        <w:t xml:space="preserve"> </w:t>
      </w:r>
      <w:r w:rsidR="006659A4">
        <w:rPr>
          <w:rFonts w:ascii="Arial" w:hAnsi="Arial" w:cs="Arial"/>
          <w:lang w:eastAsia="en-GB"/>
        </w:rPr>
        <w:t xml:space="preserve">residents </w:t>
      </w:r>
      <w:r w:rsidR="004301FB">
        <w:rPr>
          <w:rFonts w:ascii="Arial" w:hAnsi="Arial" w:cs="Arial"/>
          <w:lang w:eastAsia="en-GB"/>
        </w:rPr>
        <w:t xml:space="preserve">about the quality of work </w:t>
      </w:r>
      <w:r w:rsidR="00510447">
        <w:rPr>
          <w:rFonts w:ascii="Arial" w:hAnsi="Arial" w:cs="Arial"/>
          <w:lang w:eastAsia="en-GB"/>
        </w:rPr>
        <w:t xml:space="preserve">and helpful communication </w:t>
      </w:r>
      <w:r w:rsidR="004301FB">
        <w:rPr>
          <w:rFonts w:ascii="Arial" w:hAnsi="Arial" w:cs="Arial"/>
          <w:lang w:eastAsia="en-GB"/>
        </w:rPr>
        <w:t xml:space="preserve">by </w:t>
      </w:r>
      <w:r w:rsidR="00722163">
        <w:rPr>
          <w:rFonts w:ascii="Arial" w:hAnsi="Arial" w:cs="Arial"/>
          <w:lang w:eastAsia="en-GB"/>
        </w:rPr>
        <w:t>Drayton Construction</w:t>
      </w:r>
      <w:r w:rsidR="00B5406F">
        <w:rPr>
          <w:rFonts w:ascii="Arial" w:hAnsi="Arial" w:cs="Arial"/>
          <w:lang w:eastAsia="en-GB"/>
        </w:rPr>
        <w:t xml:space="preserve"> </w:t>
      </w:r>
      <w:r w:rsidR="00510447">
        <w:rPr>
          <w:rFonts w:ascii="Arial" w:hAnsi="Arial" w:cs="Arial"/>
          <w:lang w:eastAsia="en-GB"/>
        </w:rPr>
        <w:t>during</w:t>
      </w:r>
      <w:r w:rsidR="004F098B">
        <w:rPr>
          <w:rFonts w:ascii="Arial" w:hAnsi="Arial" w:cs="Arial"/>
          <w:lang w:eastAsia="en-GB"/>
        </w:rPr>
        <w:t xml:space="preserve"> the repair</w:t>
      </w:r>
      <w:r w:rsidR="00255F24">
        <w:rPr>
          <w:rFonts w:ascii="Arial" w:hAnsi="Arial" w:cs="Arial"/>
          <w:lang w:eastAsia="en-GB"/>
        </w:rPr>
        <w:t xml:space="preserve"> </w:t>
      </w:r>
      <w:r w:rsidR="00510447">
        <w:rPr>
          <w:rFonts w:ascii="Arial" w:hAnsi="Arial" w:cs="Arial"/>
          <w:lang w:eastAsia="en-GB"/>
        </w:rPr>
        <w:t>of Truckle Bridge</w:t>
      </w:r>
      <w:r w:rsidR="004F098B">
        <w:rPr>
          <w:rFonts w:ascii="Arial" w:hAnsi="Arial" w:cs="Arial"/>
          <w:lang w:eastAsia="en-GB"/>
        </w:rPr>
        <w:t xml:space="preserve">. </w:t>
      </w:r>
      <w:r w:rsidR="00510447">
        <w:rPr>
          <w:rFonts w:ascii="Arial" w:hAnsi="Arial" w:cs="Arial"/>
          <w:lang w:eastAsia="en-GB"/>
        </w:rPr>
        <w:t xml:space="preserve">It was agreed to send an appropriately worded letter </w:t>
      </w:r>
      <w:r w:rsidR="00DE11A2">
        <w:rPr>
          <w:rFonts w:ascii="Arial" w:hAnsi="Arial" w:cs="Arial"/>
          <w:lang w:eastAsia="en-GB"/>
        </w:rPr>
        <w:t xml:space="preserve">of commendation </w:t>
      </w:r>
      <w:r w:rsidR="00510447">
        <w:rPr>
          <w:rFonts w:ascii="Arial" w:hAnsi="Arial" w:cs="Arial"/>
          <w:lang w:eastAsia="en-GB"/>
        </w:rPr>
        <w:t>from the Council to the company.</w:t>
      </w:r>
    </w:p>
    <w:p w14:paraId="2DDEC8F0" w14:textId="77777777" w:rsidR="003E5285" w:rsidRDefault="003E5285" w:rsidP="004301FB">
      <w:pPr>
        <w:pStyle w:val="NoSpacing"/>
        <w:ind w:left="720"/>
        <w:jc w:val="both"/>
        <w:rPr>
          <w:rFonts w:ascii="Arial" w:hAnsi="Arial" w:cs="Arial"/>
          <w:lang w:eastAsia="en-GB"/>
        </w:rPr>
      </w:pPr>
    </w:p>
    <w:p w14:paraId="3E714286" w14:textId="1460C936" w:rsidR="004301FB" w:rsidRDefault="004301FB" w:rsidP="00B8098D">
      <w:pPr>
        <w:pStyle w:val="NoSpacing"/>
        <w:ind w:left="720"/>
        <w:jc w:val="both"/>
        <w:rPr>
          <w:rFonts w:ascii="Arial" w:hAnsi="Arial" w:cs="Arial"/>
          <w:b/>
          <w:bCs/>
        </w:rPr>
      </w:pPr>
      <w:r>
        <w:rPr>
          <w:rFonts w:ascii="Arial" w:hAnsi="Arial" w:cs="Arial"/>
          <w:lang w:eastAsia="en-GB"/>
        </w:rPr>
        <w:t xml:space="preserve">Community </w:t>
      </w:r>
      <w:r w:rsidR="007C551C" w:rsidRPr="007C551C">
        <w:rPr>
          <w:rFonts w:ascii="Arial" w:hAnsi="Arial" w:cs="Arial"/>
          <w:lang w:eastAsia="en-GB"/>
        </w:rPr>
        <w:t>Speed</w:t>
      </w:r>
      <w:r w:rsidR="007C551C">
        <w:rPr>
          <w:rFonts w:ascii="Arial" w:hAnsi="Arial" w:cs="Arial"/>
          <w:lang w:eastAsia="en-GB"/>
        </w:rPr>
        <w:t xml:space="preserve"> Watch</w:t>
      </w:r>
      <w:r>
        <w:rPr>
          <w:rFonts w:ascii="Arial" w:hAnsi="Arial" w:cs="Arial"/>
          <w:lang w:eastAsia="en-GB"/>
        </w:rPr>
        <w:t xml:space="preserve">: </w:t>
      </w:r>
      <w:r w:rsidR="00A20C6A">
        <w:rPr>
          <w:rFonts w:ascii="Arial" w:hAnsi="Arial" w:cs="Arial"/>
          <w:lang w:eastAsia="en-GB"/>
        </w:rPr>
        <w:t xml:space="preserve">Cllr Thompson advised that </w:t>
      </w:r>
      <w:r>
        <w:rPr>
          <w:rFonts w:ascii="Arial" w:hAnsi="Arial" w:cs="Arial"/>
          <w:lang w:eastAsia="en-GB"/>
        </w:rPr>
        <w:t>WC had purchased two new technology speed cameras that the Council could have access to</w:t>
      </w:r>
      <w:r w:rsidR="00F60653">
        <w:rPr>
          <w:rFonts w:ascii="Arial" w:hAnsi="Arial" w:cs="Arial"/>
          <w:lang w:eastAsia="en-GB"/>
        </w:rPr>
        <w:t xml:space="preserve">. These cameras have </w:t>
      </w:r>
      <w:r w:rsidR="00677F74">
        <w:rPr>
          <w:rFonts w:ascii="Arial" w:hAnsi="Arial" w:cs="Arial"/>
          <w:lang w:eastAsia="en-GB"/>
        </w:rPr>
        <w:t xml:space="preserve">additional technology </w:t>
      </w:r>
      <w:r w:rsidR="002C7459">
        <w:rPr>
          <w:rFonts w:ascii="Arial" w:hAnsi="Arial" w:cs="Arial"/>
          <w:lang w:eastAsia="en-GB"/>
        </w:rPr>
        <w:t xml:space="preserve">such as number plate </w:t>
      </w:r>
      <w:r w:rsidR="00A11810">
        <w:rPr>
          <w:rFonts w:ascii="Arial" w:hAnsi="Arial" w:cs="Arial"/>
          <w:lang w:eastAsia="en-GB"/>
        </w:rPr>
        <w:t>recognition</w:t>
      </w:r>
      <w:r w:rsidR="00754753">
        <w:rPr>
          <w:rFonts w:ascii="Arial" w:hAnsi="Arial" w:cs="Arial"/>
          <w:lang w:eastAsia="en-GB"/>
        </w:rPr>
        <w:t xml:space="preserve"> with recording facilities. </w:t>
      </w:r>
      <w:r w:rsidR="00FE42E0">
        <w:rPr>
          <w:rFonts w:ascii="Arial" w:hAnsi="Arial" w:cs="Arial"/>
          <w:lang w:eastAsia="en-GB"/>
        </w:rPr>
        <w:t xml:space="preserve">Use of </w:t>
      </w:r>
      <w:r>
        <w:rPr>
          <w:rFonts w:ascii="Arial" w:hAnsi="Arial" w:cs="Arial"/>
          <w:lang w:eastAsia="en-GB"/>
        </w:rPr>
        <w:t xml:space="preserve">the </w:t>
      </w:r>
      <w:r w:rsidR="00FE42E0">
        <w:rPr>
          <w:rFonts w:ascii="Arial" w:hAnsi="Arial" w:cs="Arial"/>
          <w:lang w:eastAsia="en-GB"/>
        </w:rPr>
        <w:t xml:space="preserve">camera can be arranged with </w:t>
      </w:r>
      <w:r w:rsidR="0023051F">
        <w:rPr>
          <w:rFonts w:ascii="Arial" w:hAnsi="Arial" w:cs="Arial"/>
          <w:lang w:eastAsia="en-GB"/>
        </w:rPr>
        <w:t>WC Communities Team (</w:t>
      </w:r>
      <w:r w:rsidR="00FE42E0">
        <w:rPr>
          <w:rFonts w:ascii="Arial" w:hAnsi="Arial" w:cs="Arial"/>
          <w:lang w:eastAsia="en-GB"/>
        </w:rPr>
        <w:t xml:space="preserve">Penny </w:t>
      </w:r>
      <w:r w:rsidR="0023051F">
        <w:rPr>
          <w:rFonts w:ascii="Arial" w:hAnsi="Arial" w:cs="Arial"/>
          <w:lang w:eastAsia="en-GB"/>
        </w:rPr>
        <w:t>B</w:t>
      </w:r>
      <w:r w:rsidR="00FE42E0">
        <w:rPr>
          <w:rFonts w:ascii="Arial" w:hAnsi="Arial" w:cs="Arial"/>
          <w:lang w:eastAsia="en-GB"/>
        </w:rPr>
        <w:t>ell</w:t>
      </w:r>
      <w:r w:rsidR="00193DB8">
        <w:rPr>
          <w:rFonts w:ascii="Arial" w:hAnsi="Arial" w:cs="Arial"/>
          <w:lang w:eastAsia="en-GB"/>
        </w:rPr>
        <w:t>).</w:t>
      </w:r>
      <w:r>
        <w:rPr>
          <w:rFonts w:ascii="Arial" w:hAnsi="Arial" w:cs="Arial"/>
          <w:lang w:eastAsia="en-GB"/>
        </w:rPr>
        <w:t xml:space="preserve"> </w:t>
      </w:r>
      <w:bookmarkStart w:id="3" w:name="_Hlk20487789"/>
      <w:r w:rsidR="00B8098D">
        <w:rPr>
          <w:rFonts w:ascii="Arial" w:hAnsi="Arial" w:cs="Arial"/>
          <w:lang w:eastAsia="en-GB"/>
        </w:rPr>
        <w:tab/>
      </w:r>
      <w:r w:rsidR="00B8098D">
        <w:rPr>
          <w:rFonts w:ascii="Arial" w:hAnsi="Arial" w:cs="Arial"/>
          <w:lang w:eastAsia="en-GB"/>
        </w:rPr>
        <w:tab/>
      </w:r>
      <w:r w:rsidR="00B8098D">
        <w:rPr>
          <w:rFonts w:ascii="Arial" w:hAnsi="Arial" w:cs="Arial"/>
          <w:lang w:eastAsia="en-GB"/>
        </w:rPr>
        <w:tab/>
      </w:r>
      <w:r w:rsidR="00B8098D">
        <w:rPr>
          <w:rFonts w:ascii="Arial" w:hAnsi="Arial" w:cs="Arial"/>
          <w:lang w:eastAsia="en-GB"/>
        </w:rPr>
        <w:tab/>
        <w:t xml:space="preserve">       </w:t>
      </w:r>
      <w:r w:rsidRPr="008D0260">
        <w:rPr>
          <w:rFonts w:ascii="Arial" w:hAnsi="Arial" w:cs="Arial"/>
          <w:b/>
          <w:bCs/>
        </w:rPr>
        <w:t xml:space="preserve">Action: Cllr Hatherell </w:t>
      </w:r>
      <w:bookmarkEnd w:id="3"/>
      <w:r>
        <w:rPr>
          <w:rFonts w:ascii="Arial" w:hAnsi="Arial" w:cs="Arial"/>
          <w:b/>
          <w:bCs/>
        </w:rPr>
        <w:t>&amp; Clerk</w:t>
      </w:r>
    </w:p>
    <w:p w14:paraId="6013D14A" w14:textId="77777777" w:rsidR="00B8098D" w:rsidRDefault="00B8098D" w:rsidP="00B8098D">
      <w:pPr>
        <w:pStyle w:val="NoSpacing"/>
        <w:ind w:left="720"/>
        <w:jc w:val="both"/>
        <w:rPr>
          <w:rFonts w:ascii="Arial" w:hAnsi="Arial" w:cs="Arial"/>
          <w:b/>
          <w:bCs/>
        </w:rPr>
      </w:pPr>
    </w:p>
    <w:p w14:paraId="045345F9" w14:textId="77777777" w:rsidR="00B8098D" w:rsidRPr="00104DD3" w:rsidRDefault="00B8098D" w:rsidP="00B8098D">
      <w:pPr>
        <w:pStyle w:val="NoSpacing"/>
        <w:ind w:firstLine="720"/>
        <w:jc w:val="both"/>
        <w:rPr>
          <w:rFonts w:ascii="Arial" w:hAnsi="Arial" w:cs="Arial"/>
          <w:u w:val="single"/>
          <w:lang w:eastAsia="en-GB"/>
        </w:rPr>
      </w:pPr>
      <w:r w:rsidRPr="00104DD3">
        <w:rPr>
          <w:rFonts w:ascii="Arial" w:hAnsi="Arial" w:cs="Arial"/>
          <w:u w:val="single"/>
          <w:lang w:eastAsia="en-GB"/>
        </w:rPr>
        <w:t>Parish Emergency Assistance Scheme (PEAS) 2019-20</w:t>
      </w:r>
    </w:p>
    <w:p w14:paraId="09B00F64" w14:textId="77777777" w:rsidR="00B8098D" w:rsidRDefault="00B8098D" w:rsidP="00B8098D">
      <w:pPr>
        <w:pStyle w:val="NoSpacing"/>
        <w:jc w:val="both"/>
        <w:rPr>
          <w:rFonts w:ascii="Arial" w:hAnsi="Arial" w:cs="Arial"/>
          <w:lang w:eastAsia="en-GB"/>
        </w:rPr>
      </w:pPr>
      <w:r>
        <w:rPr>
          <w:rFonts w:ascii="Arial" w:hAnsi="Arial" w:cs="Arial"/>
          <w:lang w:eastAsia="en-GB"/>
        </w:rPr>
        <w:tab/>
      </w:r>
    </w:p>
    <w:p w14:paraId="424B3011" w14:textId="77777777" w:rsidR="00B8098D" w:rsidRDefault="00B8098D" w:rsidP="00B8098D">
      <w:pPr>
        <w:pStyle w:val="NoSpacing"/>
        <w:ind w:left="720"/>
        <w:jc w:val="both"/>
        <w:rPr>
          <w:rFonts w:ascii="Arial" w:hAnsi="Arial" w:cs="Arial"/>
          <w:lang w:eastAsia="en-GB"/>
        </w:rPr>
      </w:pPr>
      <w:r>
        <w:rPr>
          <w:rFonts w:ascii="Arial" w:hAnsi="Arial" w:cs="Arial"/>
          <w:lang w:eastAsia="en-GB"/>
        </w:rPr>
        <w:t>Cllr Hatherell reported that the damaged salt bins identified in his August audit are to be repaired and topped up with salt/grit.</w:t>
      </w:r>
    </w:p>
    <w:p w14:paraId="428E79F1" w14:textId="77777777" w:rsidR="00A56578" w:rsidRPr="008D0260" w:rsidRDefault="00A56578" w:rsidP="004301FB">
      <w:pPr>
        <w:pStyle w:val="NoSpacing"/>
        <w:jc w:val="both"/>
        <w:rPr>
          <w:rFonts w:ascii="Arial" w:hAnsi="Arial" w:cs="Arial"/>
          <w:u w:val="single"/>
          <w:lang w:eastAsia="en-GB"/>
        </w:rPr>
      </w:pPr>
    </w:p>
    <w:p w14:paraId="6EE8E3EC" w14:textId="77777777" w:rsidR="00A56578" w:rsidRPr="008D0260" w:rsidRDefault="00A56578" w:rsidP="004301FB">
      <w:pPr>
        <w:pStyle w:val="NoSpacing"/>
        <w:ind w:firstLine="720"/>
        <w:jc w:val="both"/>
        <w:rPr>
          <w:rFonts w:ascii="Arial" w:hAnsi="Arial" w:cs="Arial"/>
          <w:u w:val="single"/>
          <w:lang w:eastAsia="en-GB"/>
        </w:rPr>
      </w:pPr>
      <w:r w:rsidRPr="008D0260">
        <w:rPr>
          <w:rFonts w:ascii="Arial" w:hAnsi="Arial" w:cs="Arial"/>
          <w:u w:val="single"/>
          <w:lang w:eastAsia="en-GB"/>
        </w:rPr>
        <w:t>Playing fields</w:t>
      </w:r>
    </w:p>
    <w:p w14:paraId="777CB89C" w14:textId="77777777" w:rsidR="00A56578" w:rsidRPr="008D0260" w:rsidRDefault="00A56578" w:rsidP="004301FB">
      <w:pPr>
        <w:pStyle w:val="NoSpacing"/>
        <w:jc w:val="both"/>
        <w:rPr>
          <w:rFonts w:ascii="Arial" w:hAnsi="Arial" w:cs="Arial"/>
          <w:u w:val="single"/>
          <w:lang w:eastAsia="en-GB"/>
        </w:rPr>
      </w:pPr>
    </w:p>
    <w:p w14:paraId="17E62D44" w14:textId="20A18331" w:rsidR="00B8098D" w:rsidRDefault="00A56578" w:rsidP="00B8098D">
      <w:pPr>
        <w:pStyle w:val="NoSpacing"/>
        <w:ind w:left="720"/>
        <w:jc w:val="both"/>
        <w:rPr>
          <w:rFonts w:ascii="Arial" w:hAnsi="Arial" w:cs="Arial"/>
        </w:rPr>
      </w:pPr>
      <w:r w:rsidRPr="008D0260">
        <w:rPr>
          <w:rFonts w:ascii="Arial" w:hAnsi="Arial" w:cs="Arial"/>
        </w:rPr>
        <w:t xml:space="preserve">Cllr Hatherell reported that </w:t>
      </w:r>
      <w:r w:rsidR="00B8098D">
        <w:rPr>
          <w:rFonts w:ascii="Arial" w:hAnsi="Arial" w:cs="Arial"/>
        </w:rPr>
        <w:t>he had inspected the playground equipment at both Corston and Rodbourne sites. The only issue identified was at Corston relating to a slight wobble in the upright post requiring tightening up. Also, at Corston per the ROSPA report, the toddlers swing seats checked and that no discernible deterioration or breakage this month.</w:t>
      </w:r>
    </w:p>
    <w:p w14:paraId="61AB6EBE" w14:textId="0F1A1E3B" w:rsidR="00542284" w:rsidRDefault="00542284" w:rsidP="004301FB">
      <w:pPr>
        <w:pStyle w:val="NoSpacing"/>
        <w:ind w:left="720"/>
        <w:jc w:val="both"/>
        <w:rPr>
          <w:rFonts w:ascii="Arial" w:hAnsi="Arial" w:cs="Arial"/>
        </w:rPr>
      </w:pPr>
    </w:p>
    <w:p w14:paraId="7DC44FA5" w14:textId="29EDE8BF" w:rsidR="004E4A9D" w:rsidRPr="00510447" w:rsidRDefault="002B5A29" w:rsidP="00510447">
      <w:pPr>
        <w:pStyle w:val="NoSpacing"/>
        <w:ind w:left="720"/>
        <w:jc w:val="both"/>
        <w:rPr>
          <w:rFonts w:ascii="Arial" w:hAnsi="Arial" w:cs="Arial"/>
          <w:u w:val="single"/>
          <w:lang w:eastAsia="en-GB"/>
        </w:rPr>
      </w:pPr>
      <w:r>
        <w:rPr>
          <w:rFonts w:ascii="Arial" w:hAnsi="Arial" w:cs="Arial"/>
        </w:rPr>
        <w:t xml:space="preserve">The ROSPA inspections of the playground equipment </w:t>
      </w:r>
      <w:r w:rsidR="00FB10BF">
        <w:rPr>
          <w:rFonts w:ascii="Arial" w:hAnsi="Arial" w:cs="Arial"/>
        </w:rPr>
        <w:t>scheduled for September</w:t>
      </w:r>
      <w:r w:rsidR="007848D9">
        <w:rPr>
          <w:rFonts w:ascii="Arial" w:hAnsi="Arial" w:cs="Arial"/>
        </w:rPr>
        <w:t xml:space="preserve"> </w:t>
      </w:r>
      <w:r w:rsidR="00243A3D">
        <w:rPr>
          <w:rFonts w:ascii="Arial" w:hAnsi="Arial" w:cs="Arial"/>
        </w:rPr>
        <w:t xml:space="preserve">have to date </w:t>
      </w:r>
      <w:r w:rsidR="00FB10BF">
        <w:rPr>
          <w:rFonts w:ascii="Arial" w:hAnsi="Arial" w:cs="Arial"/>
        </w:rPr>
        <w:t>not been c</w:t>
      </w:r>
      <w:r w:rsidR="00DF51C3">
        <w:rPr>
          <w:rFonts w:ascii="Arial" w:hAnsi="Arial" w:cs="Arial"/>
        </w:rPr>
        <w:t>ompleted.</w:t>
      </w:r>
      <w:r w:rsidR="00FB10BF">
        <w:rPr>
          <w:rFonts w:ascii="Arial" w:hAnsi="Arial" w:cs="Arial"/>
        </w:rPr>
        <w:t xml:space="preserve"> </w:t>
      </w:r>
      <w:r w:rsidR="00510447">
        <w:rPr>
          <w:rFonts w:ascii="Arial" w:hAnsi="Arial" w:cs="Arial"/>
        </w:rPr>
        <w:tab/>
      </w:r>
      <w:r w:rsidR="00510447">
        <w:rPr>
          <w:rFonts w:ascii="Arial" w:hAnsi="Arial" w:cs="Arial"/>
        </w:rPr>
        <w:tab/>
      </w:r>
      <w:r w:rsidR="00510447">
        <w:rPr>
          <w:rFonts w:ascii="Arial" w:hAnsi="Arial" w:cs="Arial"/>
        </w:rPr>
        <w:tab/>
      </w:r>
      <w:r w:rsidR="00510447">
        <w:rPr>
          <w:rFonts w:ascii="Arial" w:hAnsi="Arial" w:cs="Arial"/>
        </w:rPr>
        <w:tab/>
      </w:r>
      <w:r w:rsidR="00510447">
        <w:rPr>
          <w:rFonts w:ascii="Arial" w:hAnsi="Arial" w:cs="Arial"/>
        </w:rPr>
        <w:tab/>
      </w:r>
      <w:r w:rsidR="00510447">
        <w:rPr>
          <w:rFonts w:ascii="Arial" w:hAnsi="Arial" w:cs="Arial"/>
        </w:rPr>
        <w:tab/>
      </w:r>
      <w:r w:rsidR="00510447">
        <w:rPr>
          <w:rFonts w:ascii="Arial" w:hAnsi="Arial" w:cs="Arial"/>
        </w:rPr>
        <w:tab/>
        <w:t xml:space="preserve">        </w:t>
      </w:r>
      <w:r w:rsidR="00510447" w:rsidRPr="008D0260">
        <w:rPr>
          <w:rFonts w:ascii="Arial" w:hAnsi="Arial" w:cs="Arial"/>
          <w:b/>
          <w:bCs/>
        </w:rPr>
        <w:t>Action: Cllr Hatherell</w:t>
      </w:r>
    </w:p>
    <w:p w14:paraId="3ADDC234" w14:textId="77777777" w:rsidR="008F0C21" w:rsidRDefault="008F0C21" w:rsidP="004301FB">
      <w:pPr>
        <w:ind w:left="709"/>
        <w:jc w:val="both"/>
        <w:rPr>
          <w:rFonts w:ascii="Arial" w:hAnsi="Arial" w:cs="Arial"/>
          <w:u w:val="single"/>
          <w:lang w:eastAsia="en-GB"/>
        </w:rPr>
      </w:pPr>
    </w:p>
    <w:p w14:paraId="18BD803D" w14:textId="0778A850" w:rsidR="00D54ACF" w:rsidRPr="008D0260" w:rsidRDefault="00C2391C" w:rsidP="004301FB">
      <w:pPr>
        <w:ind w:left="709"/>
        <w:jc w:val="both"/>
        <w:rPr>
          <w:rFonts w:ascii="Arial" w:hAnsi="Arial" w:cs="Arial"/>
          <w:u w:val="single"/>
          <w:lang w:eastAsia="en-GB"/>
        </w:rPr>
      </w:pPr>
      <w:r w:rsidRPr="008D0260">
        <w:rPr>
          <w:rFonts w:ascii="Arial" w:hAnsi="Arial" w:cs="Arial"/>
          <w:u w:val="single"/>
          <w:lang w:eastAsia="en-GB"/>
        </w:rPr>
        <w:t>Corston War Memorial</w:t>
      </w:r>
    </w:p>
    <w:p w14:paraId="120D4716" w14:textId="77777777" w:rsidR="0078264F" w:rsidRPr="008D0260" w:rsidRDefault="0078264F" w:rsidP="004301FB">
      <w:pPr>
        <w:ind w:left="709"/>
        <w:jc w:val="both"/>
        <w:rPr>
          <w:rFonts w:ascii="Arial" w:hAnsi="Arial" w:cs="Arial"/>
          <w:u w:val="single"/>
          <w:lang w:eastAsia="en-GB"/>
        </w:rPr>
      </w:pPr>
    </w:p>
    <w:p w14:paraId="55BCDDC8" w14:textId="0D530599" w:rsidR="00152A29" w:rsidRPr="00510447" w:rsidRDefault="00D43F34" w:rsidP="00510447">
      <w:pPr>
        <w:ind w:left="709"/>
        <w:jc w:val="both"/>
        <w:rPr>
          <w:rFonts w:ascii="Arial" w:hAnsi="Arial" w:cs="Arial"/>
          <w:lang w:eastAsia="en-GB"/>
        </w:rPr>
      </w:pPr>
      <w:r w:rsidRPr="008D0260">
        <w:rPr>
          <w:rFonts w:ascii="Arial" w:hAnsi="Arial" w:cs="Arial"/>
          <w:lang w:eastAsia="en-GB"/>
        </w:rPr>
        <w:t xml:space="preserve">Cllr Hatherell reported </w:t>
      </w:r>
      <w:r w:rsidR="00D26F48">
        <w:rPr>
          <w:rFonts w:ascii="Arial" w:hAnsi="Arial" w:cs="Arial"/>
          <w:lang w:eastAsia="en-GB"/>
        </w:rPr>
        <w:t xml:space="preserve">in August </w:t>
      </w:r>
      <w:r w:rsidRPr="008D0260">
        <w:rPr>
          <w:rFonts w:ascii="Arial" w:hAnsi="Arial" w:cs="Arial"/>
          <w:lang w:eastAsia="en-GB"/>
        </w:rPr>
        <w:t xml:space="preserve">that a </w:t>
      </w:r>
      <w:r w:rsidR="009147D6" w:rsidRPr="008D0260">
        <w:rPr>
          <w:rFonts w:ascii="Arial" w:hAnsi="Arial" w:cs="Arial"/>
          <w:lang w:eastAsia="en-GB"/>
        </w:rPr>
        <w:t xml:space="preserve">one of the replaced stones with an inscription </w:t>
      </w:r>
      <w:r w:rsidR="00D26F48">
        <w:rPr>
          <w:rFonts w:ascii="Arial" w:hAnsi="Arial" w:cs="Arial"/>
          <w:lang w:eastAsia="en-GB"/>
        </w:rPr>
        <w:t>wa</w:t>
      </w:r>
      <w:r w:rsidR="009147D6" w:rsidRPr="008D0260">
        <w:rPr>
          <w:rFonts w:ascii="Arial" w:hAnsi="Arial" w:cs="Arial"/>
          <w:lang w:eastAsia="en-GB"/>
        </w:rPr>
        <w:t>s cracked</w:t>
      </w:r>
      <w:r w:rsidR="00F45162" w:rsidRPr="008D0260">
        <w:rPr>
          <w:rFonts w:ascii="Arial" w:hAnsi="Arial" w:cs="Arial"/>
          <w:lang w:eastAsia="en-GB"/>
        </w:rPr>
        <w:t xml:space="preserve">. </w:t>
      </w:r>
      <w:r w:rsidR="005C12A1" w:rsidRPr="008D0260">
        <w:rPr>
          <w:rFonts w:ascii="Arial" w:hAnsi="Arial" w:cs="Arial"/>
          <w:lang w:eastAsia="en-GB"/>
        </w:rPr>
        <w:t>This has been followed up with t</w:t>
      </w:r>
      <w:r w:rsidR="00F45162" w:rsidRPr="008D0260">
        <w:rPr>
          <w:rFonts w:ascii="Arial" w:hAnsi="Arial" w:cs="Arial"/>
          <w:lang w:eastAsia="en-GB"/>
        </w:rPr>
        <w:t xml:space="preserve">he contractor </w:t>
      </w:r>
      <w:r w:rsidR="00442BEB" w:rsidRPr="008D0260">
        <w:rPr>
          <w:rFonts w:ascii="Arial" w:hAnsi="Arial" w:cs="Arial"/>
          <w:lang w:eastAsia="en-GB"/>
        </w:rPr>
        <w:t xml:space="preserve">who completed the refurbishment </w:t>
      </w:r>
      <w:r w:rsidR="005C12A1" w:rsidRPr="008D0260">
        <w:rPr>
          <w:rFonts w:ascii="Arial" w:hAnsi="Arial" w:cs="Arial"/>
          <w:lang w:eastAsia="en-GB"/>
        </w:rPr>
        <w:t>work</w:t>
      </w:r>
      <w:r w:rsidR="00D26F48">
        <w:rPr>
          <w:rFonts w:ascii="Arial" w:hAnsi="Arial" w:cs="Arial"/>
          <w:lang w:eastAsia="en-GB"/>
        </w:rPr>
        <w:t xml:space="preserve"> and </w:t>
      </w:r>
      <w:r w:rsidR="00A3193C">
        <w:rPr>
          <w:rFonts w:ascii="Arial" w:hAnsi="Arial" w:cs="Arial"/>
          <w:lang w:eastAsia="en-GB"/>
        </w:rPr>
        <w:t xml:space="preserve">they </w:t>
      </w:r>
      <w:r w:rsidR="00AF7170">
        <w:rPr>
          <w:rFonts w:ascii="Arial" w:hAnsi="Arial" w:cs="Arial"/>
          <w:lang w:eastAsia="en-GB"/>
        </w:rPr>
        <w:t xml:space="preserve">advised that </w:t>
      </w:r>
      <w:r w:rsidR="00E909CF">
        <w:rPr>
          <w:rFonts w:ascii="Arial" w:hAnsi="Arial" w:cs="Arial"/>
          <w:lang w:eastAsia="en-GB"/>
        </w:rPr>
        <w:t>stone used was of inferior quality</w:t>
      </w:r>
      <w:r w:rsidR="007531A1">
        <w:rPr>
          <w:rFonts w:ascii="Arial" w:hAnsi="Arial" w:cs="Arial"/>
          <w:lang w:eastAsia="en-GB"/>
        </w:rPr>
        <w:t xml:space="preserve"> and will be replaced.</w:t>
      </w:r>
      <w:r w:rsidR="00510447">
        <w:rPr>
          <w:rFonts w:ascii="Arial" w:hAnsi="Arial" w:cs="Arial"/>
          <w:lang w:eastAsia="en-GB"/>
        </w:rPr>
        <w:t xml:space="preserve"> </w:t>
      </w:r>
      <w:r w:rsidR="00510447">
        <w:rPr>
          <w:rFonts w:ascii="Arial" w:hAnsi="Arial" w:cs="Arial"/>
          <w:lang w:eastAsia="en-GB"/>
        </w:rPr>
        <w:tab/>
        <w:t xml:space="preserve">        </w:t>
      </w:r>
      <w:r w:rsidR="00510447" w:rsidRPr="008D0260">
        <w:rPr>
          <w:rFonts w:ascii="Arial" w:hAnsi="Arial" w:cs="Arial"/>
          <w:b/>
          <w:bCs/>
        </w:rPr>
        <w:t>Action: Cllr Hatherell</w:t>
      </w:r>
      <w:bookmarkStart w:id="4" w:name="_Hlk18391912"/>
      <w:r w:rsidR="0078264F" w:rsidRPr="008D0260">
        <w:rPr>
          <w:rFonts w:ascii="Arial" w:hAnsi="Arial" w:cs="Arial"/>
          <w:b/>
          <w:bCs/>
        </w:rPr>
        <w:t xml:space="preserve"> </w:t>
      </w:r>
    </w:p>
    <w:bookmarkEnd w:id="4"/>
    <w:p w14:paraId="4BA32CBB" w14:textId="0BA89BBF" w:rsidR="00A56578" w:rsidRPr="008D0260" w:rsidRDefault="00A56578" w:rsidP="004301FB">
      <w:pPr>
        <w:suppressAutoHyphens w:val="0"/>
        <w:spacing w:before="100" w:beforeAutospacing="1" w:after="100" w:afterAutospacing="1" w:line="240" w:lineRule="auto"/>
        <w:ind w:left="720"/>
        <w:jc w:val="both"/>
        <w:rPr>
          <w:rFonts w:ascii="Arial" w:hAnsi="Arial" w:cs="Arial"/>
          <w:u w:val="single"/>
          <w:lang w:eastAsia="en-GB"/>
        </w:rPr>
      </w:pPr>
      <w:r w:rsidRPr="008D0260">
        <w:rPr>
          <w:rFonts w:ascii="Arial" w:hAnsi="Arial" w:cs="Arial"/>
          <w:u w:val="single"/>
          <w:lang w:eastAsia="en-GB"/>
        </w:rPr>
        <w:lastRenderedPageBreak/>
        <w:t>Footpaths</w:t>
      </w:r>
    </w:p>
    <w:p w14:paraId="28D8FEA8" w14:textId="0EBAFBCE" w:rsidR="00F7683F" w:rsidRDefault="00A56578" w:rsidP="004301FB">
      <w:pPr>
        <w:pStyle w:val="NoSpacing"/>
        <w:ind w:left="720"/>
        <w:jc w:val="both"/>
        <w:rPr>
          <w:rFonts w:ascii="Arial" w:hAnsi="Arial" w:cs="Arial"/>
        </w:rPr>
      </w:pPr>
      <w:r w:rsidRPr="008D0260">
        <w:rPr>
          <w:rFonts w:ascii="Arial" w:hAnsi="Arial" w:cs="Arial"/>
          <w:lang w:eastAsia="en-GB"/>
        </w:rPr>
        <w:t xml:space="preserve">Cllr </w:t>
      </w:r>
      <w:r w:rsidRPr="008D0260">
        <w:rPr>
          <w:rFonts w:ascii="Arial" w:hAnsi="Arial" w:cs="Arial"/>
        </w:rPr>
        <w:t>Clogg advis</w:t>
      </w:r>
      <w:r w:rsidR="00275053" w:rsidRPr="008D0260">
        <w:rPr>
          <w:rFonts w:ascii="Arial" w:hAnsi="Arial" w:cs="Arial"/>
        </w:rPr>
        <w:t>ed</w:t>
      </w:r>
      <w:r w:rsidRPr="008D0260">
        <w:rPr>
          <w:rFonts w:ascii="Arial" w:hAnsi="Arial" w:cs="Arial"/>
        </w:rPr>
        <w:t xml:space="preserve"> that the requirement for full planning permission for surfacing a </w:t>
      </w:r>
      <w:r w:rsidR="00510447">
        <w:rPr>
          <w:rFonts w:ascii="Arial" w:hAnsi="Arial" w:cs="Arial"/>
        </w:rPr>
        <w:t>41m</w:t>
      </w:r>
      <w:r w:rsidRPr="008D0260">
        <w:rPr>
          <w:rFonts w:ascii="Arial" w:hAnsi="Arial" w:cs="Arial"/>
        </w:rPr>
        <w:t xml:space="preserve"> stretch of MALW 17 </w:t>
      </w:r>
      <w:r w:rsidR="00510447">
        <w:rPr>
          <w:rFonts w:ascii="Arial" w:hAnsi="Arial" w:cs="Arial"/>
        </w:rPr>
        <w:t xml:space="preserve">was still being discussed with Development Services. </w:t>
      </w:r>
      <w:r w:rsidR="00CD0606">
        <w:rPr>
          <w:rFonts w:ascii="Arial" w:hAnsi="Arial" w:cs="Arial"/>
        </w:rPr>
        <w:t>Cllr Th</w:t>
      </w:r>
      <w:r w:rsidR="000161F6">
        <w:rPr>
          <w:rFonts w:ascii="Arial" w:hAnsi="Arial" w:cs="Arial"/>
        </w:rPr>
        <w:t>omson (</w:t>
      </w:r>
      <w:r w:rsidR="00CD0606">
        <w:rPr>
          <w:rFonts w:ascii="Arial" w:hAnsi="Arial" w:cs="Arial"/>
        </w:rPr>
        <w:t>WC</w:t>
      </w:r>
      <w:r w:rsidR="000161F6">
        <w:rPr>
          <w:rFonts w:ascii="Arial" w:hAnsi="Arial" w:cs="Arial"/>
        </w:rPr>
        <w:t xml:space="preserve">) offered to intercede with </w:t>
      </w:r>
      <w:r w:rsidR="00510447">
        <w:rPr>
          <w:rFonts w:ascii="Arial" w:hAnsi="Arial" w:cs="Arial"/>
        </w:rPr>
        <w:t>the relevant Planning Officer</w:t>
      </w:r>
      <w:r w:rsidR="00696D05">
        <w:rPr>
          <w:rFonts w:ascii="Arial" w:hAnsi="Arial" w:cs="Arial"/>
        </w:rPr>
        <w:t xml:space="preserve"> </w:t>
      </w:r>
      <w:r w:rsidR="00C410BE">
        <w:rPr>
          <w:rFonts w:ascii="Arial" w:hAnsi="Arial" w:cs="Arial"/>
        </w:rPr>
        <w:t xml:space="preserve">to </w:t>
      </w:r>
      <w:r w:rsidR="00510447">
        <w:rPr>
          <w:rFonts w:ascii="Arial" w:hAnsi="Arial" w:cs="Arial"/>
        </w:rPr>
        <w:t>investigate</w:t>
      </w:r>
      <w:r w:rsidR="00C410BE">
        <w:rPr>
          <w:rFonts w:ascii="Arial" w:hAnsi="Arial" w:cs="Arial"/>
        </w:rPr>
        <w:t xml:space="preserve"> if </w:t>
      </w:r>
      <w:r w:rsidR="00510447">
        <w:rPr>
          <w:rFonts w:ascii="Arial" w:hAnsi="Arial" w:cs="Arial"/>
        </w:rPr>
        <w:t xml:space="preserve">an </w:t>
      </w:r>
      <w:r w:rsidR="00C410BE">
        <w:rPr>
          <w:rFonts w:ascii="Arial" w:hAnsi="Arial" w:cs="Arial"/>
        </w:rPr>
        <w:t>alte</w:t>
      </w:r>
      <w:r w:rsidR="00510447">
        <w:rPr>
          <w:rFonts w:ascii="Arial" w:hAnsi="Arial" w:cs="Arial"/>
        </w:rPr>
        <w:t>rnative and less onerous option c</w:t>
      </w:r>
      <w:r w:rsidR="00C410BE">
        <w:rPr>
          <w:rFonts w:ascii="Arial" w:hAnsi="Arial" w:cs="Arial"/>
        </w:rPr>
        <w:t>oul</w:t>
      </w:r>
      <w:r w:rsidR="00B86288">
        <w:rPr>
          <w:rFonts w:ascii="Arial" w:hAnsi="Arial" w:cs="Arial"/>
        </w:rPr>
        <w:t xml:space="preserve">d be considered. </w:t>
      </w:r>
      <w:r w:rsidR="00C025FB">
        <w:rPr>
          <w:rFonts w:ascii="Arial" w:hAnsi="Arial" w:cs="Arial"/>
        </w:rPr>
        <w:t>Cllr Clogg to email supporting information to Cllr Thomson</w:t>
      </w:r>
      <w:r w:rsidR="00304338">
        <w:rPr>
          <w:rFonts w:ascii="Arial" w:hAnsi="Arial" w:cs="Arial"/>
        </w:rPr>
        <w:t>.</w:t>
      </w:r>
      <w:r w:rsidR="00510447">
        <w:rPr>
          <w:rFonts w:ascii="Arial" w:hAnsi="Arial" w:cs="Arial"/>
        </w:rPr>
        <w:t xml:space="preserve"> </w:t>
      </w:r>
    </w:p>
    <w:p w14:paraId="6B3A88CC" w14:textId="3F9EE243" w:rsidR="00510447" w:rsidRPr="00152A29" w:rsidRDefault="0078264F" w:rsidP="00510447">
      <w:pPr>
        <w:pStyle w:val="NoSpacing"/>
        <w:ind w:left="6480" w:firstLine="720"/>
        <w:jc w:val="both"/>
        <w:rPr>
          <w:rFonts w:ascii="Arial" w:hAnsi="Arial" w:cs="Arial"/>
          <w:u w:val="single"/>
          <w:lang w:eastAsia="en-GB"/>
        </w:rPr>
      </w:pPr>
      <w:r>
        <w:rPr>
          <w:rFonts w:ascii="Arial" w:hAnsi="Arial" w:cs="Arial"/>
          <w:b/>
          <w:bCs/>
        </w:rPr>
        <w:t xml:space="preserve"> </w:t>
      </w:r>
      <w:r w:rsidR="00510447">
        <w:rPr>
          <w:rFonts w:ascii="Arial" w:hAnsi="Arial" w:cs="Arial"/>
          <w:b/>
          <w:bCs/>
        </w:rPr>
        <w:tab/>
      </w:r>
      <w:r w:rsidR="00510447" w:rsidRPr="00152A29">
        <w:rPr>
          <w:rFonts w:ascii="Arial" w:hAnsi="Arial" w:cs="Arial"/>
          <w:b/>
          <w:bCs/>
        </w:rPr>
        <w:t xml:space="preserve">Action: Cllr </w:t>
      </w:r>
      <w:r w:rsidR="00510447">
        <w:rPr>
          <w:rFonts w:ascii="Arial" w:hAnsi="Arial" w:cs="Arial"/>
          <w:b/>
          <w:bCs/>
        </w:rPr>
        <w:t>Clogg</w:t>
      </w:r>
      <w:r w:rsidR="00510447" w:rsidRPr="00152A29">
        <w:rPr>
          <w:rFonts w:ascii="Arial" w:hAnsi="Arial" w:cs="Arial"/>
          <w:b/>
          <w:bCs/>
        </w:rPr>
        <w:t xml:space="preserve"> </w:t>
      </w:r>
    </w:p>
    <w:p w14:paraId="1FDE4D43" w14:textId="245BB4A5" w:rsidR="00A56578" w:rsidRPr="00152A29" w:rsidRDefault="00A56578" w:rsidP="004301FB">
      <w:pPr>
        <w:pStyle w:val="NoSpacing"/>
        <w:ind w:left="6480" w:firstLine="720"/>
        <w:jc w:val="both"/>
        <w:rPr>
          <w:rFonts w:ascii="Arial" w:hAnsi="Arial" w:cs="Arial"/>
          <w:u w:val="single"/>
          <w:lang w:eastAsia="en-GB"/>
        </w:rPr>
      </w:pPr>
    </w:p>
    <w:p w14:paraId="4C815341" w14:textId="77777777" w:rsidR="00A56578" w:rsidRDefault="00A56578" w:rsidP="004301FB">
      <w:pPr>
        <w:jc w:val="both"/>
        <w:rPr>
          <w:rFonts w:ascii="Arial" w:hAnsi="Arial" w:cs="Arial"/>
        </w:rPr>
      </w:pPr>
    </w:p>
    <w:p w14:paraId="1863BB4F" w14:textId="77777777" w:rsidR="00A56578" w:rsidRDefault="00A56578" w:rsidP="004301FB">
      <w:pPr>
        <w:jc w:val="both"/>
        <w:rPr>
          <w:rFonts w:ascii="Arial" w:hAnsi="Arial" w:cs="Arial"/>
          <w:color w:val="FF6600"/>
        </w:rPr>
      </w:pPr>
    </w:p>
    <w:p w14:paraId="45157F3F" w14:textId="77777777" w:rsidR="00A56578" w:rsidRDefault="00A56578" w:rsidP="004301FB">
      <w:pPr>
        <w:ind w:left="720"/>
        <w:jc w:val="both"/>
        <w:rPr>
          <w:rFonts w:ascii="Arial" w:hAnsi="Arial" w:cs="Arial"/>
          <w:color w:val="FF6600"/>
        </w:rPr>
      </w:pPr>
    </w:p>
    <w:p w14:paraId="64BF5A8B" w14:textId="14A3C22D" w:rsidR="00A56578" w:rsidRDefault="00A56578" w:rsidP="004301FB">
      <w:pPr>
        <w:pStyle w:val="WW-Default"/>
        <w:jc w:val="both"/>
        <w:rPr>
          <w:rFonts w:ascii="Arial" w:hAnsi="Arial" w:cs="Arial"/>
        </w:rPr>
      </w:pPr>
      <w:r>
        <w:rPr>
          <w:rFonts w:ascii="Arial" w:hAnsi="Arial" w:cs="Arial"/>
          <w:color w:val="FF6600"/>
        </w:rPr>
        <w:tab/>
      </w:r>
      <w:r>
        <w:rPr>
          <w:rFonts w:ascii="Arial" w:hAnsi="Arial" w:cs="Arial"/>
        </w:rPr>
        <w:t>The meeting closed at 20:</w:t>
      </w:r>
      <w:r w:rsidR="003E5C01">
        <w:rPr>
          <w:rFonts w:ascii="Arial" w:hAnsi="Arial" w:cs="Arial"/>
        </w:rPr>
        <w:t>25</w:t>
      </w:r>
    </w:p>
    <w:p w14:paraId="1C016B5A" w14:textId="77777777" w:rsidR="00A56578" w:rsidRDefault="00A56578" w:rsidP="004301FB">
      <w:pPr>
        <w:pStyle w:val="WW-Default"/>
        <w:jc w:val="both"/>
        <w:rPr>
          <w:rFonts w:ascii="Arial" w:hAnsi="Arial" w:cs="Arial"/>
        </w:rPr>
      </w:pPr>
    </w:p>
    <w:p w14:paraId="7D8021E6" w14:textId="3FA880EF" w:rsidR="00A56578" w:rsidRDefault="00A56578" w:rsidP="004301FB">
      <w:pPr>
        <w:pStyle w:val="WW-Default"/>
        <w:ind w:left="709" w:hanging="709"/>
        <w:jc w:val="both"/>
        <w:rPr>
          <w:rFonts w:ascii="Arial" w:hAnsi="Arial" w:cs="Arial"/>
        </w:rPr>
      </w:pPr>
      <w:r>
        <w:rPr>
          <w:rFonts w:ascii="Arial" w:hAnsi="Arial" w:cs="Arial"/>
        </w:rPr>
        <w:tab/>
        <w:t>The date of the next meeting is 2</w:t>
      </w:r>
      <w:r w:rsidR="001F1A26">
        <w:rPr>
          <w:rFonts w:ascii="Arial" w:hAnsi="Arial" w:cs="Arial"/>
        </w:rPr>
        <w:t>3rd</w:t>
      </w:r>
      <w:r>
        <w:rPr>
          <w:rFonts w:ascii="Arial" w:hAnsi="Arial" w:cs="Arial"/>
          <w:vertAlign w:val="superscript"/>
        </w:rPr>
        <w:t xml:space="preserve"> </w:t>
      </w:r>
      <w:r w:rsidR="001F1A26">
        <w:rPr>
          <w:rFonts w:ascii="Arial" w:hAnsi="Arial" w:cs="Arial"/>
        </w:rPr>
        <w:t>October</w:t>
      </w:r>
      <w:r>
        <w:rPr>
          <w:rFonts w:ascii="Arial" w:hAnsi="Arial" w:cs="Arial"/>
        </w:rPr>
        <w:t xml:space="preserve"> 2019.</w:t>
      </w:r>
    </w:p>
    <w:p w14:paraId="37A17C53" w14:textId="77777777" w:rsidR="00A56578" w:rsidRDefault="00A56578" w:rsidP="004301FB">
      <w:pPr>
        <w:pStyle w:val="WW-Default"/>
        <w:ind w:left="709" w:hanging="709"/>
        <w:jc w:val="both"/>
        <w:rPr>
          <w:rFonts w:ascii="Arial" w:hAnsi="Arial" w:cs="Arial"/>
        </w:rPr>
      </w:pPr>
    </w:p>
    <w:p w14:paraId="492B5B16" w14:textId="77777777" w:rsidR="00A56578" w:rsidRDefault="00A56578" w:rsidP="004301FB">
      <w:pPr>
        <w:pStyle w:val="WW-Default"/>
        <w:jc w:val="both"/>
        <w:rPr>
          <w:rFonts w:ascii="Arial" w:hAnsi="Arial" w:cs="Arial"/>
        </w:rPr>
      </w:pPr>
    </w:p>
    <w:p w14:paraId="1F523A27" w14:textId="77777777" w:rsidR="00A56578" w:rsidRDefault="00A56578" w:rsidP="004301FB">
      <w:pPr>
        <w:pStyle w:val="WW-Default"/>
        <w:jc w:val="both"/>
        <w:rPr>
          <w:rFonts w:ascii="Arial" w:hAnsi="Arial" w:cs="Arial"/>
        </w:rPr>
      </w:pPr>
    </w:p>
    <w:p w14:paraId="308DB7DF" w14:textId="11A7863E" w:rsidR="00A56578" w:rsidRDefault="00A56578" w:rsidP="004301FB">
      <w:pPr>
        <w:pStyle w:val="PreformattedText"/>
        <w:jc w:val="both"/>
        <w:rPr>
          <w:rFonts w:ascii="Arial" w:hAnsi="Arial" w:cs="Arial"/>
        </w:rPr>
      </w:pPr>
      <w:r>
        <w:rPr>
          <w:rFonts w:ascii="Arial" w:hAnsi="Arial" w:cs="Arial"/>
        </w:rPr>
        <w:tab/>
        <w:t xml:space="preserve">........................................................... </w:t>
      </w:r>
      <w:r w:rsidR="001F1A26">
        <w:rPr>
          <w:rFonts w:ascii="Arial" w:hAnsi="Arial" w:cs="Arial"/>
        </w:rPr>
        <w:t xml:space="preserve">Vice </w:t>
      </w:r>
      <w:r>
        <w:rPr>
          <w:rFonts w:ascii="Arial" w:hAnsi="Arial" w:cs="Arial"/>
        </w:rPr>
        <w:t>Chair</w:t>
      </w:r>
      <w:r>
        <w:rPr>
          <w:rFonts w:ascii="Arial" w:hAnsi="Arial" w:cs="Arial"/>
        </w:rPr>
        <w:tab/>
        <w:t>.......................................................... Dated</w:t>
      </w:r>
    </w:p>
    <w:p w14:paraId="47D3A759" w14:textId="77777777" w:rsidR="00370D4F" w:rsidRDefault="00370D4F" w:rsidP="004301FB">
      <w:pPr>
        <w:jc w:val="both"/>
      </w:pPr>
    </w:p>
    <w:sectPr w:rsidR="00370D4F" w:rsidSect="00085CA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8EF5" w14:textId="77777777" w:rsidR="00147745" w:rsidRDefault="00147745" w:rsidP="007D79F1">
      <w:pPr>
        <w:spacing w:line="240" w:lineRule="auto"/>
      </w:pPr>
      <w:r>
        <w:separator/>
      </w:r>
    </w:p>
  </w:endnote>
  <w:endnote w:type="continuationSeparator" w:id="0">
    <w:p w14:paraId="41F15A72" w14:textId="77777777" w:rsidR="00147745" w:rsidRDefault="00147745" w:rsidP="007D7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DB3B1" w14:textId="77777777" w:rsidR="00B8098D" w:rsidRDefault="00B80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715E8" w14:textId="77777777" w:rsidR="00B8098D" w:rsidRDefault="00B80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7A9E" w14:textId="77777777" w:rsidR="00B8098D" w:rsidRDefault="00B8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0AB3C" w14:textId="77777777" w:rsidR="00147745" w:rsidRDefault="00147745" w:rsidP="007D79F1">
      <w:pPr>
        <w:spacing w:line="240" w:lineRule="auto"/>
      </w:pPr>
      <w:r>
        <w:separator/>
      </w:r>
    </w:p>
  </w:footnote>
  <w:footnote w:type="continuationSeparator" w:id="0">
    <w:p w14:paraId="2A3981FD" w14:textId="77777777" w:rsidR="00147745" w:rsidRDefault="00147745" w:rsidP="007D79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F6D4" w14:textId="5E3ADE69" w:rsidR="00B8098D" w:rsidRDefault="00B80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0E02" w14:textId="13734880" w:rsidR="00B8098D" w:rsidRDefault="00B80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940B" w14:textId="48862B60" w:rsidR="00B8098D" w:rsidRDefault="00B80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154DE"/>
    <w:multiLevelType w:val="multilevel"/>
    <w:tmpl w:val="0E7E62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182DEE"/>
    <w:multiLevelType w:val="hybridMultilevel"/>
    <w:tmpl w:val="FAF41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F7546ED"/>
    <w:multiLevelType w:val="hybridMultilevel"/>
    <w:tmpl w:val="22F68D88"/>
    <w:lvl w:ilvl="0" w:tplc="D4F669A4">
      <w:start w:val="47"/>
      <w:numFmt w:val="bullet"/>
      <w:lvlText w:val="-"/>
      <w:lvlJc w:val="left"/>
      <w:pPr>
        <w:ind w:left="1065" w:hanging="360"/>
      </w:pPr>
      <w:rPr>
        <w:rFonts w:ascii="Arial" w:eastAsia="Times New Roman" w:hAnsi="Arial" w:cs="Aria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3" w15:restartNumberingAfterBreak="0">
    <w:nsid w:val="60A27E5B"/>
    <w:multiLevelType w:val="hybridMultilevel"/>
    <w:tmpl w:val="9BF811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6C8327FE"/>
    <w:multiLevelType w:val="hybridMultilevel"/>
    <w:tmpl w:val="1958C6EC"/>
    <w:lvl w:ilvl="0" w:tplc="FACE6892">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78"/>
    <w:rsid w:val="00011E4F"/>
    <w:rsid w:val="000127E7"/>
    <w:rsid w:val="000161F6"/>
    <w:rsid w:val="0001650D"/>
    <w:rsid w:val="000267B3"/>
    <w:rsid w:val="00026E9F"/>
    <w:rsid w:val="00030C80"/>
    <w:rsid w:val="00035AF0"/>
    <w:rsid w:val="000469C8"/>
    <w:rsid w:val="00053ACC"/>
    <w:rsid w:val="000611D2"/>
    <w:rsid w:val="00062B2C"/>
    <w:rsid w:val="00071429"/>
    <w:rsid w:val="00071FAE"/>
    <w:rsid w:val="000838A0"/>
    <w:rsid w:val="0008434B"/>
    <w:rsid w:val="00085CA6"/>
    <w:rsid w:val="00092D1A"/>
    <w:rsid w:val="00097334"/>
    <w:rsid w:val="000973C5"/>
    <w:rsid w:val="000A02FA"/>
    <w:rsid w:val="000B05D6"/>
    <w:rsid w:val="000B3624"/>
    <w:rsid w:val="000B549C"/>
    <w:rsid w:val="000B7628"/>
    <w:rsid w:val="000C5DE4"/>
    <w:rsid w:val="000D5E3E"/>
    <w:rsid w:val="000E374C"/>
    <w:rsid w:val="000F03C8"/>
    <w:rsid w:val="000F06ED"/>
    <w:rsid w:val="000F7DB4"/>
    <w:rsid w:val="001038AC"/>
    <w:rsid w:val="00120AFF"/>
    <w:rsid w:val="00130DFA"/>
    <w:rsid w:val="00136D07"/>
    <w:rsid w:val="001420F5"/>
    <w:rsid w:val="00143CFB"/>
    <w:rsid w:val="00147745"/>
    <w:rsid w:val="0014774B"/>
    <w:rsid w:val="00152A29"/>
    <w:rsid w:val="001575C4"/>
    <w:rsid w:val="00160C76"/>
    <w:rsid w:val="00165173"/>
    <w:rsid w:val="001740FE"/>
    <w:rsid w:val="0017505C"/>
    <w:rsid w:val="0017615D"/>
    <w:rsid w:val="00176787"/>
    <w:rsid w:val="001768DB"/>
    <w:rsid w:val="00177CAD"/>
    <w:rsid w:val="00193DB8"/>
    <w:rsid w:val="00194DE6"/>
    <w:rsid w:val="001967C8"/>
    <w:rsid w:val="001A0165"/>
    <w:rsid w:val="001A4BFD"/>
    <w:rsid w:val="001A60D7"/>
    <w:rsid w:val="001B2F00"/>
    <w:rsid w:val="001B6753"/>
    <w:rsid w:val="001C1FB7"/>
    <w:rsid w:val="001C2B04"/>
    <w:rsid w:val="001C5DD3"/>
    <w:rsid w:val="001D52BF"/>
    <w:rsid w:val="001E7C50"/>
    <w:rsid w:val="001F0494"/>
    <w:rsid w:val="001F1A26"/>
    <w:rsid w:val="002006F0"/>
    <w:rsid w:val="00212FF4"/>
    <w:rsid w:val="00221D4B"/>
    <w:rsid w:val="0023051F"/>
    <w:rsid w:val="002307C3"/>
    <w:rsid w:val="00230C58"/>
    <w:rsid w:val="0024175E"/>
    <w:rsid w:val="00243A3D"/>
    <w:rsid w:val="0024404E"/>
    <w:rsid w:val="002474B7"/>
    <w:rsid w:val="0025523F"/>
    <w:rsid w:val="00255F24"/>
    <w:rsid w:val="00260F55"/>
    <w:rsid w:val="00262B0E"/>
    <w:rsid w:val="0026305A"/>
    <w:rsid w:val="002656CA"/>
    <w:rsid w:val="00271CB9"/>
    <w:rsid w:val="002748F2"/>
    <w:rsid w:val="00275053"/>
    <w:rsid w:val="00281365"/>
    <w:rsid w:val="00283D57"/>
    <w:rsid w:val="00290010"/>
    <w:rsid w:val="0029030D"/>
    <w:rsid w:val="00291FAF"/>
    <w:rsid w:val="00295AE0"/>
    <w:rsid w:val="002A10F3"/>
    <w:rsid w:val="002A136D"/>
    <w:rsid w:val="002A313F"/>
    <w:rsid w:val="002B0AB3"/>
    <w:rsid w:val="002B16D9"/>
    <w:rsid w:val="002B3A1B"/>
    <w:rsid w:val="002B3B61"/>
    <w:rsid w:val="002B5A29"/>
    <w:rsid w:val="002C6F74"/>
    <w:rsid w:val="002C7459"/>
    <w:rsid w:val="002D72AA"/>
    <w:rsid w:val="002E4363"/>
    <w:rsid w:val="002F4E17"/>
    <w:rsid w:val="002F7939"/>
    <w:rsid w:val="0030275F"/>
    <w:rsid w:val="00304338"/>
    <w:rsid w:val="003055DF"/>
    <w:rsid w:val="00310275"/>
    <w:rsid w:val="003107CF"/>
    <w:rsid w:val="00321B48"/>
    <w:rsid w:val="00324012"/>
    <w:rsid w:val="00326CC8"/>
    <w:rsid w:val="003270D0"/>
    <w:rsid w:val="003328AD"/>
    <w:rsid w:val="00337632"/>
    <w:rsid w:val="00351354"/>
    <w:rsid w:val="003566E5"/>
    <w:rsid w:val="003624FA"/>
    <w:rsid w:val="00370D4F"/>
    <w:rsid w:val="003739C7"/>
    <w:rsid w:val="003842A2"/>
    <w:rsid w:val="003860FE"/>
    <w:rsid w:val="00390835"/>
    <w:rsid w:val="003949B0"/>
    <w:rsid w:val="003A15A3"/>
    <w:rsid w:val="003B0074"/>
    <w:rsid w:val="003B1C61"/>
    <w:rsid w:val="003B5EBF"/>
    <w:rsid w:val="003C4959"/>
    <w:rsid w:val="003C59B8"/>
    <w:rsid w:val="003C7DCE"/>
    <w:rsid w:val="003D1614"/>
    <w:rsid w:val="003D1C35"/>
    <w:rsid w:val="003D391D"/>
    <w:rsid w:val="003E2CC7"/>
    <w:rsid w:val="003E3269"/>
    <w:rsid w:val="003E5285"/>
    <w:rsid w:val="003E5C01"/>
    <w:rsid w:val="003F0E32"/>
    <w:rsid w:val="00404070"/>
    <w:rsid w:val="004133AD"/>
    <w:rsid w:val="00413BBA"/>
    <w:rsid w:val="004162D4"/>
    <w:rsid w:val="0041674A"/>
    <w:rsid w:val="00427559"/>
    <w:rsid w:val="00430179"/>
    <w:rsid w:val="004301FB"/>
    <w:rsid w:val="00430F5A"/>
    <w:rsid w:val="004332DA"/>
    <w:rsid w:val="00433F15"/>
    <w:rsid w:val="0043527C"/>
    <w:rsid w:val="00437826"/>
    <w:rsid w:val="00440D57"/>
    <w:rsid w:val="00442BEB"/>
    <w:rsid w:val="00442DDF"/>
    <w:rsid w:val="0045627C"/>
    <w:rsid w:val="00457D13"/>
    <w:rsid w:val="00461902"/>
    <w:rsid w:val="00461B6B"/>
    <w:rsid w:val="00464D32"/>
    <w:rsid w:val="00465CB5"/>
    <w:rsid w:val="004704F5"/>
    <w:rsid w:val="004719B9"/>
    <w:rsid w:val="00471F2B"/>
    <w:rsid w:val="00472D48"/>
    <w:rsid w:val="00475844"/>
    <w:rsid w:val="00476E00"/>
    <w:rsid w:val="004823BD"/>
    <w:rsid w:val="004858F4"/>
    <w:rsid w:val="00487DA5"/>
    <w:rsid w:val="00491BBB"/>
    <w:rsid w:val="00493623"/>
    <w:rsid w:val="004A72BA"/>
    <w:rsid w:val="004A796A"/>
    <w:rsid w:val="004B6282"/>
    <w:rsid w:val="004C1F5E"/>
    <w:rsid w:val="004C2BA1"/>
    <w:rsid w:val="004C2BDB"/>
    <w:rsid w:val="004C5464"/>
    <w:rsid w:val="004C6C9A"/>
    <w:rsid w:val="004D7262"/>
    <w:rsid w:val="004E042B"/>
    <w:rsid w:val="004E1F96"/>
    <w:rsid w:val="004E23D1"/>
    <w:rsid w:val="004E4A9D"/>
    <w:rsid w:val="004F098B"/>
    <w:rsid w:val="00500516"/>
    <w:rsid w:val="00505A63"/>
    <w:rsid w:val="00505B3D"/>
    <w:rsid w:val="00506A59"/>
    <w:rsid w:val="00510447"/>
    <w:rsid w:val="00511BD0"/>
    <w:rsid w:val="005157A6"/>
    <w:rsid w:val="00521F68"/>
    <w:rsid w:val="00532166"/>
    <w:rsid w:val="00533092"/>
    <w:rsid w:val="0053356C"/>
    <w:rsid w:val="00542284"/>
    <w:rsid w:val="005422EA"/>
    <w:rsid w:val="00543E32"/>
    <w:rsid w:val="005571D2"/>
    <w:rsid w:val="005576AE"/>
    <w:rsid w:val="0056736F"/>
    <w:rsid w:val="00571732"/>
    <w:rsid w:val="00583B81"/>
    <w:rsid w:val="0058416B"/>
    <w:rsid w:val="005873CA"/>
    <w:rsid w:val="00587B38"/>
    <w:rsid w:val="00587EE0"/>
    <w:rsid w:val="00592734"/>
    <w:rsid w:val="00592CF6"/>
    <w:rsid w:val="005A038B"/>
    <w:rsid w:val="005A2FFF"/>
    <w:rsid w:val="005B13C4"/>
    <w:rsid w:val="005C12A1"/>
    <w:rsid w:val="005C472C"/>
    <w:rsid w:val="005C63E3"/>
    <w:rsid w:val="005C675E"/>
    <w:rsid w:val="005D1C65"/>
    <w:rsid w:val="005D21DD"/>
    <w:rsid w:val="005D4379"/>
    <w:rsid w:val="005D4F6B"/>
    <w:rsid w:val="005D5144"/>
    <w:rsid w:val="005D5545"/>
    <w:rsid w:val="005E076E"/>
    <w:rsid w:val="005E4099"/>
    <w:rsid w:val="005E6053"/>
    <w:rsid w:val="005F2ACD"/>
    <w:rsid w:val="005F6EDE"/>
    <w:rsid w:val="00603FB7"/>
    <w:rsid w:val="00605CB0"/>
    <w:rsid w:val="00610324"/>
    <w:rsid w:val="0061338F"/>
    <w:rsid w:val="00622E78"/>
    <w:rsid w:val="006320A2"/>
    <w:rsid w:val="0063213F"/>
    <w:rsid w:val="00635739"/>
    <w:rsid w:val="006360F1"/>
    <w:rsid w:val="0065654E"/>
    <w:rsid w:val="0065689D"/>
    <w:rsid w:val="00656B4B"/>
    <w:rsid w:val="00657CFC"/>
    <w:rsid w:val="00657DF3"/>
    <w:rsid w:val="006659A4"/>
    <w:rsid w:val="00666543"/>
    <w:rsid w:val="00666A4C"/>
    <w:rsid w:val="00666CB6"/>
    <w:rsid w:val="00674537"/>
    <w:rsid w:val="00675224"/>
    <w:rsid w:val="00677F74"/>
    <w:rsid w:val="00680567"/>
    <w:rsid w:val="00682AE8"/>
    <w:rsid w:val="00683FD3"/>
    <w:rsid w:val="0068546F"/>
    <w:rsid w:val="00686830"/>
    <w:rsid w:val="006923E7"/>
    <w:rsid w:val="006927E8"/>
    <w:rsid w:val="00696D05"/>
    <w:rsid w:val="006B1D13"/>
    <w:rsid w:val="006B6D79"/>
    <w:rsid w:val="006C2B72"/>
    <w:rsid w:val="006C5EB8"/>
    <w:rsid w:val="006D0904"/>
    <w:rsid w:val="006D13F4"/>
    <w:rsid w:val="006D2AF9"/>
    <w:rsid w:val="006E7371"/>
    <w:rsid w:val="006E7E53"/>
    <w:rsid w:val="006F7031"/>
    <w:rsid w:val="00704410"/>
    <w:rsid w:val="00705C45"/>
    <w:rsid w:val="0071456F"/>
    <w:rsid w:val="00722163"/>
    <w:rsid w:val="00724D13"/>
    <w:rsid w:val="007250A1"/>
    <w:rsid w:val="00725812"/>
    <w:rsid w:val="007318A4"/>
    <w:rsid w:val="00734C36"/>
    <w:rsid w:val="007420D6"/>
    <w:rsid w:val="00751EC4"/>
    <w:rsid w:val="00752BBB"/>
    <w:rsid w:val="00752DD3"/>
    <w:rsid w:val="007531A1"/>
    <w:rsid w:val="0075377F"/>
    <w:rsid w:val="00754753"/>
    <w:rsid w:val="0075668A"/>
    <w:rsid w:val="007778A4"/>
    <w:rsid w:val="007801AD"/>
    <w:rsid w:val="00780D31"/>
    <w:rsid w:val="00781349"/>
    <w:rsid w:val="0078264F"/>
    <w:rsid w:val="00783FD8"/>
    <w:rsid w:val="007848D9"/>
    <w:rsid w:val="00786E90"/>
    <w:rsid w:val="00793053"/>
    <w:rsid w:val="007967BE"/>
    <w:rsid w:val="007A4015"/>
    <w:rsid w:val="007A68E8"/>
    <w:rsid w:val="007A7458"/>
    <w:rsid w:val="007A764A"/>
    <w:rsid w:val="007B4FFA"/>
    <w:rsid w:val="007B510F"/>
    <w:rsid w:val="007C551C"/>
    <w:rsid w:val="007D5E90"/>
    <w:rsid w:val="007D67CF"/>
    <w:rsid w:val="007D79F1"/>
    <w:rsid w:val="007E6117"/>
    <w:rsid w:val="007F0EF6"/>
    <w:rsid w:val="007F7F5D"/>
    <w:rsid w:val="008008E8"/>
    <w:rsid w:val="008053DD"/>
    <w:rsid w:val="00807D39"/>
    <w:rsid w:val="00820E77"/>
    <w:rsid w:val="00821BAB"/>
    <w:rsid w:val="008241CB"/>
    <w:rsid w:val="0086327A"/>
    <w:rsid w:val="00872BC1"/>
    <w:rsid w:val="00884816"/>
    <w:rsid w:val="00893AD8"/>
    <w:rsid w:val="008976EE"/>
    <w:rsid w:val="008A5A51"/>
    <w:rsid w:val="008A656F"/>
    <w:rsid w:val="008D0260"/>
    <w:rsid w:val="008D79D9"/>
    <w:rsid w:val="008E02D4"/>
    <w:rsid w:val="008E06D4"/>
    <w:rsid w:val="008E0B99"/>
    <w:rsid w:val="008E4A33"/>
    <w:rsid w:val="008E4CE0"/>
    <w:rsid w:val="008E627A"/>
    <w:rsid w:val="008F0C21"/>
    <w:rsid w:val="009037DA"/>
    <w:rsid w:val="00910FE0"/>
    <w:rsid w:val="009113F5"/>
    <w:rsid w:val="009147D6"/>
    <w:rsid w:val="009150E3"/>
    <w:rsid w:val="0091780D"/>
    <w:rsid w:val="00921B08"/>
    <w:rsid w:val="00923FE6"/>
    <w:rsid w:val="009245D9"/>
    <w:rsid w:val="00924DC4"/>
    <w:rsid w:val="009258EB"/>
    <w:rsid w:val="00930326"/>
    <w:rsid w:val="00934F01"/>
    <w:rsid w:val="00936948"/>
    <w:rsid w:val="009372CC"/>
    <w:rsid w:val="00937F4C"/>
    <w:rsid w:val="00941A7D"/>
    <w:rsid w:val="00942A9D"/>
    <w:rsid w:val="0094512B"/>
    <w:rsid w:val="009553AD"/>
    <w:rsid w:val="00955761"/>
    <w:rsid w:val="00960442"/>
    <w:rsid w:val="009605D4"/>
    <w:rsid w:val="00963273"/>
    <w:rsid w:val="00963FEB"/>
    <w:rsid w:val="00971931"/>
    <w:rsid w:val="00971EAF"/>
    <w:rsid w:val="00972ADA"/>
    <w:rsid w:val="00972DEC"/>
    <w:rsid w:val="00974184"/>
    <w:rsid w:val="0097756C"/>
    <w:rsid w:val="009A39B6"/>
    <w:rsid w:val="009A6DD2"/>
    <w:rsid w:val="009B7795"/>
    <w:rsid w:val="009C798D"/>
    <w:rsid w:val="009D2D65"/>
    <w:rsid w:val="009D7E77"/>
    <w:rsid w:val="009E419E"/>
    <w:rsid w:val="009E56D7"/>
    <w:rsid w:val="009F0CBB"/>
    <w:rsid w:val="009F4890"/>
    <w:rsid w:val="009F48E0"/>
    <w:rsid w:val="009F7D33"/>
    <w:rsid w:val="00A05C24"/>
    <w:rsid w:val="00A100AC"/>
    <w:rsid w:val="00A11810"/>
    <w:rsid w:val="00A13EB5"/>
    <w:rsid w:val="00A20C6A"/>
    <w:rsid w:val="00A221BC"/>
    <w:rsid w:val="00A23350"/>
    <w:rsid w:val="00A24EA0"/>
    <w:rsid w:val="00A25962"/>
    <w:rsid w:val="00A30783"/>
    <w:rsid w:val="00A3193C"/>
    <w:rsid w:val="00A34C10"/>
    <w:rsid w:val="00A34FE7"/>
    <w:rsid w:val="00A4105E"/>
    <w:rsid w:val="00A43EFB"/>
    <w:rsid w:val="00A46C10"/>
    <w:rsid w:val="00A506FB"/>
    <w:rsid w:val="00A5522D"/>
    <w:rsid w:val="00A56578"/>
    <w:rsid w:val="00A64062"/>
    <w:rsid w:val="00A727E2"/>
    <w:rsid w:val="00A80941"/>
    <w:rsid w:val="00A9433E"/>
    <w:rsid w:val="00A96B92"/>
    <w:rsid w:val="00AA212A"/>
    <w:rsid w:val="00AA4E5F"/>
    <w:rsid w:val="00AA4F9D"/>
    <w:rsid w:val="00AB38EC"/>
    <w:rsid w:val="00AB67FE"/>
    <w:rsid w:val="00AC067C"/>
    <w:rsid w:val="00AC0C74"/>
    <w:rsid w:val="00AC3623"/>
    <w:rsid w:val="00AC54A6"/>
    <w:rsid w:val="00AE0660"/>
    <w:rsid w:val="00AE18B2"/>
    <w:rsid w:val="00AF7056"/>
    <w:rsid w:val="00AF7170"/>
    <w:rsid w:val="00B02A6B"/>
    <w:rsid w:val="00B03E5B"/>
    <w:rsid w:val="00B12182"/>
    <w:rsid w:val="00B169A3"/>
    <w:rsid w:val="00B22B3E"/>
    <w:rsid w:val="00B2313E"/>
    <w:rsid w:val="00B335B8"/>
    <w:rsid w:val="00B33C1B"/>
    <w:rsid w:val="00B342E4"/>
    <w:rsid w:val="00B41D74"/>
    <w:rsid w:val="00B4624D"/>
    <w:rsid w:val="00B5406F"/>
    <w:rsid w:val="00B55B14"/>
    <w:rsid w:val="00B6139C"/>
    <w:rsid w:val="00B62B94"/>
    <w:rsid w:val="00B71500"/>
    <w:rsid w:val="00B738F8"/>
    <w:rsid w:val="00B77E09"/>
    <w:rsid w:val="00B8098D"/>
    <w:rsid w:val="00B81E0D"/>
    <w:rsid w:val="00B84D16"/>
    <w:rsid w:val="00B85E1C"/>
    <w:rsid w:val="00B86288"/>
    <w:rsid w:val="00B94346"/>
    <w:rsid w:val="00B95C2D"/>
    <w:rsid w:val="00B963E3"/>
    <w:rsid w:val="00BA6B64"/>
    <w:rsid w:val="00BB2F78"/>
    <w:rsid w:val="00BB7A63"/>
    <w:rsid w:val="00BC0DBF"/>
    <w:rsid w:val="00BC5E88"/>
    <w:rsid w:val="00BD162F"/>
    <w:rsid w:val="00BE4C6F"/>
    <w:rsid w:val="00C008FA"/>
    <w:rsid w:val="00C00BB2"/>
    <w:rsid w:val="00C022DE"/>
    <w:rsid w:val="00C025FB"/>
    <w:rsid w:val="00C056A0"/>
    <w:rsid w:val="00C112BA"/>
    <w:rsid w:val="00C12AF0"/>
    <w:rsid w:val="00C16987"/>
    <w:rsid w:val="00C16C5F"/>
    <w:rsid w:val="00C20B4D"/>
    <w:rsid w:val="00C2391C"/>
    <w:rsid w:val="00C23A1F"/>
    <w:rsid w:val="00C35338"/>
    <w:rsid w:val="00C4003D"/>
    <w:rsid w:val="00C410BE"/>
    <w:rsid w:val="00C42531"/>
    <w:rsid w:val="00C43C39"/>
    <w:rsid w:val="00C47B75"/>
    <w:rsid w:val="00C502CD"/>
    <w:rsid w:val="00C557E8"/>
    <w:rsid w:val="00C55D82"/>
    <w:rsid w:val="00C57B31"/>
    <w:rsid w:val="00C705BD"/>
    <w:rsid w:val="00C71ED6"/>
    <w:rsid w:val="00C748B3"/>
    <w:rsid w:val="00C7532E"/>
    <w:rsid w:val="00C85234"/>
    <w:rsid w:val="00C8629A"/>
    <w:rsid w:val="00C940A2"/>
    <w:rsid w:val="00CA2870"/>
    <w:rsid w:val="00CA299B"/>
    <w:rsid w:val="00CA34AF"/>
    <w:rsid w:val="00CC0368"/>
    <w:rsid w:val="00CC0B9B"/>
    <w:rsid w:val="00CC5C3B"/>
    <w:rsid w:val="00CD0606"/>
    <w:rsid w:val="00CE5FEA"/>
    <w:rsid w:val="00CF6600"/>
    <w:rsid w:val="00D00808"/>
    <w:rsid w:val="00D01C53"/>
    <w:rsid w:val="00D10CA9"/>
    <w:rsid w:val="00D12A46"/>
    <w:rsid w:val="00D22A8E"/>
    <w:rsid w:val="00D23ADA"/>
    <w:rsid w:val="00D26F48"/>
    <w:rsid w:val="00D278AF"/>
    <w:rsid w:val="00D361E5"/>
    <w:rsid w:val="00D428D9"/>
    <w:rsid w:val="00D43F34"/>
    <w:rsid w:val="00D47390"/>
    <w:rsid w:val="00D52EA6"/>
    <w:rsid w:val="00D53480"/>
    <w:rsid w:val="00D54ACF"/>
    <w:rsid w:val="00D5519F"/>
    <w:rsid w:val="00D57717"/>
    <w:rsid w:val="00D60739"/>
    <w:rsid w:val="00D60CF7"/>
    <w:rsid w:val="00D66227"/>
    <w:rsid w:val="00D7419A"/>
    <w:rsid w:val="00D777BE"/>
    <w:rsid w:val="00D80160"/>
    <w:rsid w:val="00D8674D"/>
    <w:rsid w:val="00D91106"/>
    <w:rsid w:val="00D9353D"/>
    <w:rsid w:val="00D95EF4"/>
    <w:rsid w:val="00D969DE"/>
    <w:rsid w:val="00DA1EE8"/>
    <w:rsid w:val="00DA2261"/>
    <w:rsid w:val="00DA4775"/>
    <w:rsid w:val="00DA64E7"/>
    <w:rsid w:val="00DC417F"/>
    <w:rsid w:val="00DC4F10"/>
    <w:rsid w:val="00DD7E63"/>
    <w:rsid w:val="00DE11A2"/>
    <w:rsid w:val="00DE7E37"/>
    <w:rsid w:val="00DF1F94"/>
    <w:rsid w:val="00DF3277"/>
    <w:rsid w:val="00DF45D1"/>
    <w:rsid w:val="00DF51C3"/>
    <w:rsid w:val="00DF6759"/>
    <w:rsid w:val="00DF7C1D"/>
    <w:rsid w:val="00E125AF"/>
    <w:rsid w:val="00E13DBB"/>
    <w:rsid w:val="00E328AC"/>
    <w:rsid w:val="00E37959"/>
    <w:rsid w:val="00E37A72"/>
    <w:rsid w:val="00E456AD"/>
    <w:rsid w:val="00E60E06"/>
    <w:rsid w:val="00E610B2"/>
    <w:rsid w:val="00E67AC2"/>
    <w:rsid w:val="00E72183"/>
    <w:rsid w:val="00E72941"/>
    <w:rsid w:val="00E77555"/>
    <w:rsid w:val="00E909CF"/>
    <w:rsid w:val="00E90C0F"/>
    <w:rsid w:val="00E95954"/>
    <w:rsid w:val="00E97B94"/>
    <w:rsid w:val="00EA07C9"/>
    <w:rsid w:val="00EC033E"/>
    <w:rsid w:val="00EC28E6"/>
    <w:rsid w:val="00EC6F6A"/>
    <w:rsid w:val="00EC7280"/>
    <w:rsid w:val="00ED076E"/>
    <w:rsid w:val="00EE2A86"/>
    <w:rsid w:val="00EE6447"/>
    <w:rsid w:val="00EE6E30"/>
    <w:rsid w:val="00F0264F"/>
    <w:rsid w:val="00F03513"/>
    <w:rsid w:val="00F100EE"/>
    <w:rsid w:val="00F13ADB"/>
    <w:rsid w:val="00F160AF"/>
    <w:rsid w:val="00F16679"/>
    <w:rsid w:val="00F17A94"/>
    <w:rsid w:val="00F2187A"/>
    <w:rsid w:val="00F30107"/>
    <w:rsid w:val="00F31D54"/>
    <w:rsid w:val="00F34B04"/>
    <w:rsid w:val="00F3595A"/>
    <w:rsid w:val="00F372A5"/>
    <w:rsid w:val="00F37A7B"/>
    <w:rsid w:val="00F411D9"/>
    <w:rsid w:val="00F45162"/>
    <w:rsid w:val="00F60653"/>
    <w:rsid w:val="00F606DD"/>
    <w:rsid w:val="00F62DA5"/>
    <w:rsid w:val="00F65055"/>
    <w:rsid w:val="00F67A0A"/>
    <w:rsid w:val="00F7683F"/>
    <w:rsid w:val="00F80E4E"/>
    <w:rsid w:val="00F86045"/>
    <w:rsid w:val="00F908C6"/>
    <w:rsid w:val="00F93BFA"/>
    <w:rsid w:val="00F93E7D"/>
    <w:rsid w:val="00FA0A5B"/>
    <w:rsid w:val="00FA442F"/>
    <w:rsid w:val="00FB10BF"/>
    <w:rsid w:val="00FB1BD6"/>
    <w:rsid w:val="00FB5DA7"/>
    <w:rsid w:val="00FC739F"/>
    <w:rsid w:val="00FD537F"/>
    <w:rsid w:val="00FE02E2"/>
    <w:rsid w:val="00FE42E0"/>
    <w:rsid w:val="00FF241A"/>
    <w:rsid w:val="00FF32C0"/>
    <w:rsid w:val="00FF6767"/>
    <w:rsid w:val="00FF6A11"/>
    <w:rsid w:val="00FF6A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94967A"/>
  <w15:docId w15:val="{45927A25-FEA2-40D6-B683-2A805B89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6578"/>
    <w:pPr>
      <w:suppressAutoHyphens/>
      <w:spacing w:after="0" w:line="10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56578"/>
    <w:pPr>
      <w:spacing w:after="120"/>
    </w:pPr>
  </w:style>
  <w:style w:type="character" w:customStyle="1" w:styleId="BodyTextChar">
    <w:name w:val="Body Text Char"/>
    <w:basedOn w:val="DefaultParagraphFont"/>
    <w:link w:val="BodyText"/>
    <w:rsid w:val="00A56578"/>
    <w:rPr>
      <w:rFonts w:ascii="Times New Roman" w:eastAsia="Times New Roman" w:hAnsi="Times New Roman" w:cs="Times New Roman"/>
      <w:sz w:val="20"/>
      <w:szCs w:val="20"/>
    </w:rPr>
  </w:style>
  <w:style w:type="paragraph" w:styleId="PlainText">
    <w:name w:val="Plain Text"/>
    <w:basedOn w:val="Normal"/>
    <w:link w:val="PlainTextChar"/>
    <w:semiHidden/>
    <w:unhideWhenUsed/>
    <w:rsid w:val="00A56578"/>
    <w:pPr>
      <w:suppressAutoHyphens w:val="0"/>
      <w:spacing w:line="240" w:lineRule="auto"/>
    </w:pPr>
  </w:style>
  <w:style w:type="character" w:customStyle="1" w:styleId="PlainTextChar">
    <w:name w:val="Plain Text Char"/>
    <w:basedOn w:val="DefaultParagraphFont"/>
    <w:link w:val="PlainText"/>
    <w:semiHidden/>
    <w:rsid w:val="00A56578"/>
    <w:rPr>
      <w:rFonts w:ascii="Times New Roman" w:eastAsia="Times New Roman" w:hAnsi="Times New Roman" w:cs="Times New Roman"/>
      <w:sz w:val="20"/>
      <w:szCs w:val="20"/>
    </w:rPr>
  </w:style>
  <w:style w:type="paragraph" w:customStyle="1" w:styleId="TableContents">
    <w:name w:val="Table Contents"/>
    <w:basedOn w:val="Normal"/>
    <w:rsid w:val="00A56578"/>
    <w:pPr>
      <w:widowControl w:val="0"/>
      <w:suppressLineNumbers/>
    </w:pPr>
  </w:style>
  <w:style w:type="paragraph" w:customStyle="1" w:styleId="WW-Default">
    <w:name w:val="WW-Default"/>
    <w:rsid w:val="00A56578"/>
    <w:pPr>
      <w:suppressAutoHyphens/>
      <w:spacing w:after="0" w:line="100" w:lineRule="atLeast"/>
    </w:pPr>
    <w:rPr>
      <w:rFonts w:ascii="Times New Roman" w:eastAsia="Times New Roman" w:hAnsi="Times New Roman" w:cs="Times New Roman"/>
      <w:sz w:val="20"/>
      <w:szCs w:val="20"/>
    </w:rPr>
  </w:style>
  <w:style w:type="paragraph" w:customStyle="1" w:styleId="PreformattedText">
    <w:name w:val="Preformatted Text"/>
    <w:basedOn w:val="Normal"/>
    <w:rsid w:val="00A56578"/>
  </w:style>
  <w:style w:type="paragraph" w:styleId="BalloonText">
    <w:name w:val="Balloon Text"/>
    <w:basedOn w:val="Normal"/>
    <w:link w:val="BalloonTextChar"/>
    <w:uiPriority w:val="99"/>
    <w:semiHidden/>
    <w:unhideWhenUsed/>
    <w:rsid w:val="002474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B7"/>
    <w:rPr>
      <w:rFonts w:ascii="Segoe UI" w:eastAsia="Times New Roman" w:hAnsi="Segoe UI" w:cs="Segoe UI"/>
      <w:sz w:val="18"/>
      <w:szCs w:val="18"/>
    </w:rPr>
  </w:style>
  <w:style w:type="paragraph" w:styleId="ListParagraph">
    <w:name w:val="List Paragraph"/>
    <w:basedOn w:val="Normal"/>
    <w:uiPriority w:val="34"/>
    <w:qFormat/>
    <w:rsid w:val="006F7031"/>
    <w:pPr>
      <w:ind w:left="720"/>
      <w:contextualSpacing/>
    </w:pPr>
  </w:style>
  <w:style w:type="paragraph" w:styleId="NoSpacing">
    <w:name w:val="No Spacing"/>
    <w:uiPriority w:val="1"/>
    <w:qFormat/>
    <w:rsid w:val="00C940A2"/>
    <w:pPr>
      <w:suppressAutoHyphens/>
      <w:spacing w:after="0" w:line="240" w:lineRule="auto"/>
    </w:pPr>
    <w:rPr>
      <w:rFonts w:ascii="Times New Roman" w:eastAsia="Times New Roman" w:hAnsi="Times New Roman" w:cs="Times New Roman"/>
      <w:sz w:val="20"/>
      <w:szCs w:val="20"/>
    </w:rPr>
  </w:style>
  <w:style w:type="character" w:customStyle="1" w:styleId="WW8Num2z3">
    <w:name w:val="WW8Num2z3"/>
    <w:rsid w:val="003860FE"/>
  </w:style>
  <w:style w:type="paragraph" w:styleId="Header">
    <w:name w:val="header"/>
    <w:basedOn w:val="Normal"/>
    <w:link w:val="HeaderChar"/>
    <w:uiPriority w:val="99"/>
    <w:unhideWhenUsed/>
    <w:rsid w:val="007D79F1"/>
    <w:pPr>
      <w:tabs>
        <w:tab w:val="center" w:pos="4513"/>
        <w:tab w:val="right" w:pos="9026"/>
      </w:tabs>
      <w:spacing w:line="240" w:lineRule="auto"/>
    </w:pPr>
  </w:style>
  <w:style w:type="character" w:customStyle="1" w:styleId="HeaderChar">
    <w:name w:val="Header Char"/>
    <w:basedOn w:val="DefaultParagraphFont"/>
    <w:link w:val="Header"/>
    <w:uiPriority w:val="99"/>
    <w:rsid w:val="007D79F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79F1"/>
    <w:pPr>
      <w:tabs>
        <w:tab w:val="center" w:pos="4513"/>
        <w:tab w:val="right" w:pos="9026"/>
      </w:tabs>
      <w:spacing w:line="240" w:lineRule="auto"/>
    </w:pPr>
  </w:style>
  <w:style w:type="character" w:customStyle="1" w:styleId="FooterChar">
    <w:name w:val="Footer Char"/>
    <w:basedOn w:val="DefaultParagraphFont"/>
    <w:link w:val="Footer"/>
    <w:uiPriority w:val="99"/>
    <w:rsid w:val="007D79F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D4379"/>
    <w:rPr>
      <w:sz w:val="16"/>
      <w:szCs w:val="16"/>
    </w:rPr>
  </w:style>
  <w:style w:type="paragraph" w:styleId="CommentText">
    <w:name w:val="annotation text"/>
    <w:basedOn w:val="Normal"/>
    <w:link w:val="CommentTextChar"/>
    <w:uiPriority w:val="99"/>
    <w:semiHidden/>
    <w:unhideWhenUsed/>
    <w:rsid w:val="005D4379"/>
    <w:pPr>
      <w:spacing w:line="240" w:lineRule="auto"/>
    </w:pPr>
  </w:style>
  <w:style w:type="character" w:customStyle="1" w:styleId="CommentTextChar">
    <w:name w:val="Comment Text Char"/>
    <w:basedOn w:val="DefaultParagraphFont"/>
    <w:link w:val="CommentText"/>
    <w:uiPriority w:val="99"/>
    <w:semiHidden/>
    <w:rsid w:val="005D43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4379"/>
    <w:rPr>
      <w:b/>
      <w:bCs/>
    </w:rPr>
  </w:style>
  <w:style w:type="character" w:customStyle="1" w:styleId="CommentSubjectChar">
    <w:name w:val="Comment Subject Char"/>
    <w:basedOn w:val="CommentTextChar"/>
    <w:link w:val="CommentSubject"/>
    <w:uiPriority w:val="99"/>
    <w:semiHidden/>
    <w:rsid w:val="005D4379"/>
    <w:rPr>
      <w:rFonts w:ascii="Times New Roman" w:eastAsia="Times New Roman" w:hAnsi="Times New Roman" w:cs="Times New Roman"/>
      <w:b/>
      <w:bCs/>
      <w:sz w:val="20"/>
      <w:szCs w:val="20"/>
    </w:rPr>
  </w:style>
  <w:style w:type="paragraph" w:styleId="NormalWeb">
    <w:name w:val="Normal (Web)"/>
    <w:basedOn w:val="Normal"/>
    <w:uiPriority w:val="99"/>
    <w:unhideWhenUsed/>
    <w:rsid w:val="00230C58"/>
    <w:pPr>
      <w:suppressAutoHyphens w:val="0"/>
      <w:spacing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1048">
      <w:bodyDiv w:val="1"/>
      <w:marLeft w:val="0"/>
      <w:marRight w:val="0"/>
      <w:marTop w:val="0"/>
      <w:marBottom w:val="0"/>
      <w:divBdr>
        <w:top w:val="none" w:sz="0" w:space="0" w:color="auto"/>
        <w:left w:val="none" w:sz="0" w:space="0" w:color="auto"/>
        <w:bottom w:val="none" w:sz="0" w:space="0" w:color="auto"/>
        <w:right w:val="none" w:sz="0" w:space="0" w:color="auto"/>
      </w:divBdr>
    </w:div>
    <w:div w:id="886457328">
      <w:bodyDiv w:val="1"/>
      <w:marLeft w:val="0"/>
      <w:marRight w:val="0"/>
      <w:marTop w:val="0"/>
      <w:marBottom w:val="0"/>
      <w:divBdr>
        <w:top w:val="none" w:sz="0" w:space="0" w:color="auto"/>
        <w:left w:val="none" w:sz="0" w:space="0" w:color="auto"/>
        <w:bottom w:val="none" w:sz="0" w:space="0" w:color="auto"/>
        <w:right w:val="none" w:sz="0" w:space="0" w:color="auto"/>
      </w:divBdr>
    </w:div>
    <w:div w:id="13912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A9359-274A-4779-93C7-26C041A8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1469</Words>
  <Characters>8378</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7</cp:revision>
  <dcterms:created xsi:type="dcterms:W3CDTF">2019-10-08T12:42:00Z</dcterms:created>
  <dcterms:modified xsi:type="dcterms:W3CDTF">2019-10-10T07:27:00Z</dcterms:modified>
</cp:coreProperties>
</file>